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CF99" w14:textId="77777777" w:rsidR="004E0CAD" w:rsidRPr="00530AD4" w:rsidRDefault="004E0CAD" w:rsidP="00530AD4">
      <w:pPr>
        <w:pStyle w:val="Title"/>
        <w:rPr>
          <w:b/>
          <w:bCs/>
          <w:color w:val="0070C0"/>
          <w:sz w:val="36"/>
          <w:szCs w:val="36"/>
        </w:rPr>
      </w:pPr>
      <w:r w:rsidRPr="00530AD4">
        <w:rPr>
          <w:b/>
          <w:bCs/>
          <w:color w:val="0070C0"/>
          <w:sz w:val="36"/>
          <w:szCs w:val="36"/>
        </w:rPr>
        <w:t>Together Towards Zero Data Protection and Safeguarding Pack</w:t>
      </w:r>
    </w:p>
    <w:p w14:paraId="1575F4BB" w14:textId="77777777" w:rsidR="00B42AF9" w:rsidRPr="0050354A" w:rsidRDefault="00B42AF9" w:rsidP="00B42AF9">
      <w:pPr>
        <w:shd w:val="clear" w:color="auto" w:fill="FFFFFF"/>
        <w:spacing w:after="0"/>
        <w:outlineLvl w:val="2"/>
        <w:rPr>
          <w:rFonts w:eastAsia="Times New Roman" w:cstheme="minorHAnsi"/>
          <w:b/>
          <w:bCs/>
          <w:color w:val="000000"/>
          <w:sz w:val="24"/>
          <w:szCs w:val="24"/>
          <w:lang w:eastAsia="en-GB"/>
        </w:rPr>
      </w:pPr>
    </w:p>
    <w:p w14:paraId="693A5CBC" w14:textId="77777777" w:rsidR="00B42AF9" w:rsidRPr="0050354A" w:rsidRDefault="00B42AF9" w:rsidP="00DC1572">
      <w:pPr>
        <w:pStyle w:val="Heading2"/>
        <w:spacing w:after="240"/>
        <w:rPr>
          <w:rFonts w:eastAsia="Times New Roman" w:cstheme="minorHAnsi"/>
          <w:b/>
          <w:bCs/>
          <w:szCs w:val="28"/>
          <w:lang w:eastAsia="en-GB"/>
        </w:rPr>
      </w:pPr>
      <w:r w:rsidRPr="0050354A">
        <w:rPr>
          <w:rFonts w:eastAsia="Times New Roman" w:cstheme="minorHAnsi"/>
          <w:b/>
          <w:bCs/>
          <w:szCs w:val="28"/>
          <w:lang w:eastAsia="en-GB"/>
        </w:rPr>
        <w:t>Data Protection</w:t>
      </w:r>
    </w:p>
    <w:p w14:paraId="7F0477FA"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Data protection is about ensuring people can trust you to use their data fairly and responsibly.</w:t>
      </w:r>
    </w:p>
    <w:p w14:paraId="697BB04C"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If you collect information about individuals for any reason other than your own personal, family or household purposes, you need to comply.</w:t>
      </w:r>
    </w:p>
    <w:p w14:paraId="492744D3" w14:textId="77777777" w:rsidR="00C1340A" w:rsidRPr="0050354A" w:rsidRDefault="00C1340A" w:rsidP="00A947BD">
      <w:pPr>
        <w:shd w:val="clear" w:color="auto" w:fill="FFFFFF"/>
        <w:spacing w:before="120" w:after="120"/>
        <w:rPr>
          <w:rFonts w:cstheme="minorHAnsi"/>
          <w:color w:val="000000" w:themeColor="text1"/>
          <w:sz w:val="24"/>
          <w:szCs w:val="24"/>
        </w:rPr>
      </w:pPr>
      <w:r w:rsidRPr="0050354A">
        <w:rPr>
          <w:rFonts w:eastAsia="Times New Roman" w:cstheme="minorHAnsi"/>
          <w:color w:val="000000"/>
          <w:sz w:val="24"/>
          <w:szCs w:val="24"/>
          <w:lang w:eastAsia="en-GB"/>
        </w:rPr>
        <w:t>The </w:t>
      </w:r>
      <w:hyperlink r:id="rId7" w:history="1">
        <w:r w:rsidRPr="00530AD4">
          <w:rPr>
            <w:rFonts w:eastAsia="Times New Roman" w:cstheme="minorHAnsi"/>
            <w:color w:val="0000FF"/>
            <w:sz w:val="24"/>
            <w:szCs w:val="24"/>
            <w:u w:val="single"/>
            <w:lang w:eastAsia="en-GB"/>
          </w:rPr>
          <w:t>General Data Protection Regulation (EU) 2016/679</w:t>
        </w:r>
      </w:hyperlink>
      <w:r w:rsidRPr="0050354A">
        <w:rPr>
          <w:rFonts w:eastAsia="Times New Roman" w:cstheme="minorHAnsi"/>
          <w:color w:val="000000"/>
          <w:sz w:val="24"/>
          <w:szCs w:val="24"/>
          <w:lang w:eastAsia="en-GB"/>
        </w:rPr>
        <w:t xml:space="preserve">, known as GDPR came into effect on 25 May 2018. It sets out the key principles, </w:t>
      </w:r>
      <w:proofErr w:type="gramStart"/>
      <w:r w:rsidRPr="0050354A">
        <w:rPr>
          <w:rFonts w:eastAsia="Times New Roman" w:cstheme="minorHAnsi"/>
          <w:color w:val="000000"/>
          <w:sz w:val="24"/>
          <w:szCs w:val="24"/>
          <w:lang w:eastAsia="en-GB"/>
        </w:rPr>
        <w:t>rights</w:t>
      </w:r>
      <w:proofErr w:type="gramEnd"/>
      <w:r w:rsidRPr="0050354A">
        <w:rPr>
          <w:rFonts w:eastAsia="Times New Roman" w:cstheme="minorHAnsi"/>
          <w:color w:val="000000"/>
          <w:sz w:val="24"/>
          <w:szCs w:val="24"/>
          <w:lang w:eastAsia="en-GB"/>
        </w:rPr>
        <w:t xml:space="preserve"> and obligations for most processing of personal data.</w:t>
      </w:r>
    </w:p>
    <w:p w14:paraId="02883E1B" w14:textId="77777777" w:rsidR="00C1340A" w:rsidRPr="0050354A" w:rsidRDefault="004E0CAD" w:rsidP="00A947BD">
      <w:pPr>
        <w:spacing w:before="120" w:after="120"/>
        <w:jc w:val="both"/>
        <w:rPr>
          <w:rFonts w:cstheme="minorHAnsi"/>
          <w:color w:val="000000" w:themeColor="text1"/>
          <w:sz w:val="24"/>
          <w:szCs w:val="24"/>
        </w:rPr>
      </w:pPr>
      <w:r w:rsidRPr="0050354A">
        <w:rPr>
          <w:rFonts w:cstheme="minorHAnsi"/>
          <w:color w:val="000000" w:themeColor="text1"/>
          <w:sz w:val="24"/>
          <w:szCs w:val="24"/>
        </w:rPr>
        <w:t xml:space="preserve">By signing this data protection </w:t>
      </w:r>
      <w:r w:rsidR="001524F7" w:rsidRPr="0050354A">
        <w:rPr>
          <w:rFonts w:cstheme="minorHAnsi"/>
          <w:color w:val="000000" w:themeColor="text1"/>
          <w:sz w:val="24"/>
          <w:szCs w:val="24"/>
        </w:rPr>
        <w:t>agreement,</w:t>
      </w:r>
      <w:r w:rsidRPr="0050354A">
        <w:rPr>
          <w:rFonts w:cstheme="minorHAnsi"/>
          <w:color w:val="000000" w:themeColor="text1"/>
          <w:sz w:val="24"/>
          <w:szCs w:val="24"/>
        </w:rPr>
        <w:t xml:space="preserve"> you are confirming that you will</w:t>
      </w:r>
      <w:r w:rsidR="00C1340A" w:rsidRPr="0050354A">
        <w:rPr>
          <w:rFonts w:cstheme="minorHAnsi"/>
          <w:color w:val="000000" w:themeColor="text1"/>
          <w:sz w:val="24"/>
          <w:szCs w:val="24"/>
        </w:rPr>
        <w:t xml:space="preserve"> ensure that:</w:t>
      </w:r>
    </w:p>
    <w:p w14:paraId="3FC3310E" w14:textId="77777777" w:rsidR="00C1340A" w:rsidRPr="0050354A" w:rsidRDefault="00C1340A" w:rsidP="004E0CAD">
      <w:pPr>
        <w:pStyle w:val="ListParagraph"/>
        <w:numPr>
          <w:ilvl w:val="0"/>
          <w:numId w:val="10"/>
        </w:numPr>
        <w:spacing w:before="120" w:after="120" w:line="240" w:lineRule="auto"/>
        <w:jc w:val="both"/>
        <w:rPr>
          <w:rFonts w:asciiTheme="minorHAnsi" w:hAnsiTheme="minorHAnsi" w:cstheme="minorHAnsi"/>
          <w:color w:val="000000" w:themeColor="text1"/>
          <w:sz w:val="24"/>
          <w:szCs w:val="24"/>
        </w:rPr>
      </w:pPr>
      <w:r w:rsidRPr="0050354A">
        <w:rPr>
          <w:rFonts w:asciiTheme="minorHAnsi" w:hAnsiTheme="minorHAnsi" w:cstheme="minorHAnsi"/>
          <w:color w:val="000000" w:themeColor="text1"/>
          <w:sz w:val="24"/>
          <w:szCs w:val="24"/>
        </w:rPr>
        <w:t xml:space="preserve">the guidance contained in this document is </w:t>
      </w:r>
      <w:proofErr w:type="gramStart"/>
      <w:r w:rsidRPr="0050354A">
        <w:rPr>
          <w:rFonts w:asciiTheme="minorHAnsi" w:hAnsiTheme="minorHAnsi" w:cstheme="minorHAnsi"/>
          <w:color w:val="000000" w:themeColor="text1"/>
          <w:sz w:val="24"/>
          <w:szCs w:val="24"/>
        </w:rPr>
        <w:t>adhered to at all times</w:t>
      </w:r>
      <w:proofErr w:type="gramEnd"/>
    </w:p>
    <w:p w14:paraId="3E3DB61D" w14:textId="77777777" w:rsidR="00C1340A" w:rsidRPr="0050354A" w:rsidRDefault="00C1340A" w:rsidP="004E0CAD">
      <w:pPr>
        <w:pStyle w:val="ListParagraph"/>
        <w:numPr>
          <w:ilvl w:val="0"/>
          <w:numId w:val="10"/>
        </w:numPr>
        <w:spacing w:before="120" w:after="120" w:line="240" w:lineRule="auto"/>
        <w:jc w:val="both"/>
        <w:rPr>
          <w:rFonts w:asciiTheme="minorHAnsi" w:hAnsiTheme="minorHAnsi" w:cstheme="minorHAnsi"/>
          <w:color w:val="000000" w:themeColor="text1"/>
          <w:sz w:val="24"/>
          <w:szCs w:val="24"/>
        </w:rPr>
      </w:pPr>
      <w:r w:rsidRPr="0050354A">
        <w:rPr>
          <w:rFonts w:asciiTheme="minorHAnsi" w:hAnsiTheme="minorHAnsi" w:cstheme="minorHAnsi"/>
          <w:color w:val="000000" w:themeColor="text1"/>
          <w:sz w:val="24"/>
          <w:szCs w:val="24"/>
        </w:rPr>
        <w:t xml:space="preserve">all volunteers and others supporting </w:t>
      </w:r>
      <w:r w:rsidR="004E0CAD" w:rsidRPr="0050354A">
        <w:rPr>
          <w:rFonts w:asciiTheme="minorHAnsi" w:hAnsiTheme="minorHAnsi" w:cstheme="minorHAnsi"/>
          <w:color w:val="000000" w:themeColor="text1"/>
          <w:sz w:val="24"/>
          <w:szCs w:val="24"/>
        </w:rPr>
        <w:t>the activities of the project</w:t>
      </w:r>
      <w:r w:rsidRPr="0050354A">
        <w:rPr>
          <w:rFonts w:asciiTheme="minorHAnsi" w:hAnsiTheme="minorHAnsi" w:cstheme="minorHAnsi"/>
          <w:color w:val="000000" w:themeColor="text1"/>
          <w:sz w:val="24"/>
          <w:szCs w:val="24"/>
        </w:rPr>
        <w:t xml:space="preserve"> are aware of and understand the importance of adhering to the guidance in the document</w:t>
      </w:r>
    </w:p>
    <w:p w14:paraId="608040B6" w14:textId="77777777" w:rsidR="00C1340A" w:rsidRPr="0050354A" w:rsidRDefault="00C1340A" w:rsidP="004E0CAD">
      <w:pPr>
        <w:pStyle w:val="ListParagraph"/>
        <w:numPr>
          <w:ilvl w:val="0"/>
          <w:numId w:val="10"/>
        </w:numPr>
        <w:spacing w:before="120" w:after="120" w:line="240" w:lineRule="auto"/>
        <w:jc w:val="both"/>
        <w:rPr>
          <w:rFonts w:asciiTheme="minorHAnsi" w:hAnsiTheme="minorHAnsi" w:cstheme="minorHAnsi"/>
          <w:color w:val="000000" w:themeColor="text1"/>
          <w:sz w:val="24"/>
          <w:szCs w:val="24"/>
        </w:rPr>
      </w:pPr>
      <w:r w:rsidRPr="0050354A">
        <w:rPr>
          <w:rFonts w:asciiTheme="minorHAnsi" w:hAnsiTheme="minorHAnsi" w:cstheme="minorHAnsi"/>
          <w:color w:val="000000" w:themeColor="text1"/>
          <w:sz w:val="24"/>
          <w:szCs w:val="24"/>
        </w:rPr>
        <w:t>t</w:t>
      </w:r>
      <w:r w:rsidR="00BC3F44" w:rsidRPr="0050354A">
        <w:rPr>
          <w:rFonts w:asciiTheme="minorHAnsi" w:hAnsiTheme="minorHAnsi" w:cstheme="minorHAnsi"/>
          <w:color w:val="000000" w:themeColor="text1"/>
          <w:sz w:val="24"/>
          <w:szCs w:val="24"/>
        </w:rPr>
        <w:t>he principles of the</w:t>
      </w:r>
      <w:r w:rsidRPr="0050354A">
        <w:rPr>
          <w:rFonts w:asciiTheme="minorHAnsi" w:hAnsiTheme="minorHAnsi" w:cstheme="minorHAnsi"/>
          <w:color w:val="000000" w:themeColor="text1"/>
          <w:sz w:val="24"/>
          <w:szCs w:val="24"/>
        </w:rPr>
        <w:t xml:space="preserve"> GDPR are understood and followed by all involved in the processing of personal information</w:t>
      </w:r>
    </w:p>
    <w:p w14:paraId="333F7F94" w14:textId="77777777" w:rsidR="004E0CAD" w:rsidRPr="0050354A" w:rsidRDefault="004E0CAD" w:rsidP="004E0CAD">
      <w:pPr>
        <w:pStyle w:val="ListParagraph"/>
        <w:spacing w:before="120" w:after="120" w:line="240" w:lineRule="auto"/>
        <w:ind w:left="851"/>
        <w:contextualSpacing w:val="0"/>
        <w:jc w:val="both"/>
        <w:rPr>
          <w:rFonts w:asciiTheme="minorHAnsi" w:hAnsiTheme="minorHAnsi" w:cstheme="minorHAnsi"/>
          <w:color w:val="000000" w:themeColor="text1"/>
          <w:sz w:val="24"/>
          <w:szCs w:val="24"/>
        </w:rPr>
      </w:pPr>
    </w:p>
    <w:p w14:paraId="260E151A" w14:textId="77777777" w:rsidR="00C1340A" w:rsidRPr="0050354A" w:rsidRDefault="00C1340A" w:rsidP="00A947BD">
      <w:pPr>
        <w:shd w:val="clear" w:color="auto" w:fill="FFFFFF"/>
        <w:spacing w:before="120" w:after="120"/>
        <w:outlineLvl w:val="2"/>
        <w:rPr>
          <w:rFonts w:eastAsia="Times New Roman" w:cstheme="minorHAnsi"/>
          <w:color w:val="000000"/>
          <w:sz w:val="24"/>
          <w:szCs w:val="24"/>
          <w:lang w:eastAsia="en-GB"/>
        </w:rPr>
      </w:pPr>
      <w:r w:rsidRPr="0050354A">
        <w:rPr>
          <w:rFonts w:eastAsia="Times New Roman" w:cstheme="minorHAnsi"/>
          <w:color w:val="000000"/>
          <w:sz w:val="24"/>
          <w:szCs w:val="24"/>
          <w:lang w:eastAsia="en-GB"/>
        </w:rPr>
        <w:t xml:space="preserve">To comply, </w:t>
      </w:r>
      <w:r w:rsidR="004E0CAD" w:rsidRPr="0050354A">
        <w:rPr>
          <w:rFonts w:eastAsia="Times New Roman" w:cstheme="minorHAnsi"/>
          <w:color w:val="000000"/>
          <w:sz w:val="24"/>
          <w:szCs w:val="24"/>
          <w:lang w:eastAsia="en-GB"/>
        </w:rPr>
        <w:t>all individuals associated with your project w</w:t>
      </w:r>
      <w:r w:rsidRPr="0050354A">
        <w:rPr>
          <w:rFonts w:eastAsia="Times New Roman" w:cstheme="minorHAnsi"/>
          <w:color w:val="000000"/>
          <w:sz w:val="24"/>
          <w:szCs w:val="24"/>
          <w:lang w:eastAsia="en-GB"/>
        </w:rPr>
        <w:t>ill ensure that any information held about people is:</w:t>
      </w:r>
    </w:p>
    <w:p w14:paraId="054C531A" w14:textId="77777777" w:rsidR="00C1340A" w:rsidRPr="0050354A" w:rsidRDefault="00C1340A" w:rsidP="004E0CAD">
      <w:pPr>
        <w:pStyle w:val="ListParagraph"/>
        <w:numPr>
          <w:ilvl w:val="0"/>
          <w:numId w:val="11"/>
        </w:numPr>
        <w:shd w:val="clear" w:color="auto" w:fill="FFFFFF"/>
        <w:spacing w:before="120" w:after="120" w:line="240" w:lineRule="auto"/>
        <w:outlineLvl w:val="2"/>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Held with permission</w:t>
      </w:r>
    </w:p>
    <w:p w14:paraId="5C1CB8F4" w14:textId="77777777" w:rsidR="00C1340A" w:rsidRPr="0050354A" w:rsidRDefault="00C1340A" w:rsidP="004E0CAD">
      <w:pPr>
        <w:pStyle w:val="ListParagraph"/>
        <w:numPr>
          <w:ilvl w:val="0"/>
          <w:numId w:val="11"/>
        </w:numPr>
        <w:shd w:val="clear" w:color="auto" w:fill="FFFFFF"/>
        <w:spacing w:before="120" w:after="120" w:line="240" w:lineRule="auto"/>
        <w:outlineLvl w:val="2"/>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 xml:space="preserve">Accurate and </w:t>
      </w:r>
      <w:proofErr w:type="gramStart"/>
      <w:r w:rsidRPr="0050354A">
        <w:rPr>
          <w:rFonts w:asciiTheme="minorHAnsi" w:eastAsia="Times New Roman" w:hAnsiTheme="minorHAnsi" w:cstheme="minorHAnsi"/>
          <w:color w:val="000000"/>
          <w:sz w:val="24"/>
          <w:szCs w:val="24"/>
          <w:lang w:eastAsia="en-GB"/>
        </w:rPr>
        <w:t>up-to-date</w:t>
      </w:r>
      <w:proofErr w:type="gramEnd"/>
    </w:p>
    <w:p w14:paraId="54F03E6F" w14:textId="77777777" w:rsidR="00C1340A" w:rsidRPr="0050354A" w:rsidRDefault="00C1340A" w:rsidP="004E0CAD">
      <w:pPr>
        <w:pStyle w:val="ListParagraph"/>
        <w:numPr>
          <w:ilvl w:val="0"/>
          <w:numId w:val="11"/>
        </w:numPr>
        <w:shd w:val="clear" w:color="auto" w:fill="FFFFFF"/>
        <w:spacing w:before="120" w:after="120" w:line="240" w:lineRule="auto"/>
        <w:outlineLvl w:val="2"/>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Kept only for as long as it is needed</w:t>
      </w:r>
    </w:p>
    <w:p w14:paraId="1F980157" w14:textId="77777777" w:rsidR="00C1340A" w:rsidRPr="0050354A" w:rsidRDefault="00C1340A" w:rsidP="004E0CAD">
      <w:pPr>
        <w:pStyle w:val="ListParagraph"/>
        <w:numPr>
          <w:ilvl w:val="0"/>
          <w:numId w:val="11"/>
        </w:numPr>
        <w:shd w:val="clear" w:color="auto" w:fill="FFFFFF"/>
        <w:spacing w:before="120" w:after="120" w:line="240" w:lineRule="auto"/>
        <w:outlineLvl w:val="2"/>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 xml:space="preserve">Kept securely and not given to anyone else without the explicit permission of the people involved (as is otherwise lawful such as in an </w:t>
      </w:r>
      <w:proofErr w:type="gramStart"/>
      <w:r w:rsidRPr="0050354A">
        <w:rPr>
          <w:rFonts w:asciiTheme="minorHAnsi" w:eastAsia="Times New Roman" w:hAnsiTheme="minorHAnsi" w:cstheme="minorHAnsi"/>
          <w:color w:val="000000"/>
          <w:sz w:val="24"/>
          <w:szCs w:val="24"/>
          <w:lang w:eastAsia="en-GB"/>
        </w:rPr>
        <w:t>emergency)*</w:t>
      </w:r>
      <w:proofErr w:type="gramEnd"/>
    </w:p>
    <w:p w14:paraId="2578385B" w14:textId="77777777" w:rsidR="00C1340A" w:rsidRPr="0050354A" w:rsidRDefault="00C1340A" w:rsidP="004E0CAD">
      <w:pPr>
        <w:pStyle w:val="ListParagraph"/>
        <w:numPr>
          <w:ilvl w:val="0"/>
          <w:numId w:val="11"/>
        </w:numPr>
        <w:shd w:val="clear" w:color="auto" w:fill="FFFFFF"/>
        <w:spacing w:before="120" w:after="120" w:line="240" w:lineRule="auto"/>
        <w:outlineLvl w:val="2"/>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Only in as much detail as necessary to carry out the tasks for which it is held</w:t>
      </w:r>
    </w:p>
    <w:p w14:paraId="1016B50E" w14:textId="77777777" w:rsidR="00C1340A" w:rsidRPr="0050354A" w:rsidRDefault="00C1340A" w:rsidP="00A947BD">
      <w:pPr>
        <w:pStyle w:val="NormalWeb"/>
        <w:shd w:val="clear" w:color="auto" w:fill="FFFFFF"/>
        <w:spacing w:before="120" w:beforeAutospacing="0" w:after="120" w:afterAutospacing="0"/>
        <w:rPr>
          <w:rFonts w:asciiTheme="minorHAnsi" w:hAnsiTheme="minorHAnsi" w:cstheme="minorHAnsi"/>
          <w:color w:val="000000"/>
        </w:rPr>
      </w:pPr>
      <w:r w:rsidRPr="0050354A">
        <w:rPr>
          <w:rFonts w:asciiTheme="minorHAnsi" w:hAnsiTheme="minorHAnsi" w:cstheme="minorHAnsi"/>
          <w:color w:val="000000"/>
        </w:rPr>
        <w:t>* Data protection law does not prevent you sharing personal information where it is appropriate to do so.</w:t>
      </w:r>
      <w:r w:rsidR="004E0CAD" w:rsidRPr="0050354A">
        <w:rPr>
          <w:rFonts w:asciiTheme="minorHAnsi" w:hAnsiTheme="minorHAnsi" w:cstheme="minorHAnsi"/>
          <w:color w:val="000000"/>
        </w:rPr>
        <w:t xml:space="preserve"> </w:t>
      </w:r>
      <w:r w:rsidRPr="0050354A">
        <w:rPr>
          <w:rFonts w:asciiTheme="minorHAnsi" w:hAnsiTheme="minorHAnsi" w:cstheme="minorHAnsi"/>
          <w:color w:val="000000"/>
        </w:rPr>
        <w:t>In an emergency, working with partners and sharing information with them can make a real difference to public safety. In fact, it could be more harmful not to share the data than to share it. For example, you might need to tell a local council about elderly residents who are housebound due to self-isolation and who need support.</w:t>
      </w:r>
    </w:p>
    <w:p w14:paraId="522CA430" w14:textId="77777777" w:rsidR="004E0CAD" w:rsidRPr="0050354A" w:rsidRDefault="004E0CAD" w:rsidP="00A947BD">
      <w:pPr>
        <w:pStyle w:val="NormalWeb"/>
        <w:shd w:val="clear" w:color="auto" w:fill="FFFFFF"/>
        <w:spacing w:before="120" w:beforeAutospacing="0" w:after="120" w:afterAutospacing="0"/>
        <w:rPr>
          <w:rFonts w:asciiTheme="minorHAnsi" w:hAnsiTheme="minorHAnsi" w:cstheme="minorHAnsi"/>
          <w:color w:val="000000"/>
        </w:rPr>
      </w:pPr>
    </w:p>
    <w:p w14:paraId="15A3B7EE" w14:textId="77777777" w:rsidR="00B42AF9" w:rsidRPr="0050354A" w:rsidRDefault="00B42AF9" w:rsidP="00A947BD">
      <w:pPr>
        <w:shd w:val="clear" w:color="auto" w:fill="FFFFFF"/>
        <w:spacing w:before="120" w:after="120"/>
        <w:outlineLvl w:val="2"/>
        <w:rPr>
          <w:rFonts w:eastAsia="Times New Roman" w:cstheme="minorHAnsi"/>
          <w:b/>
          <w:bCs/>
          <w:color w:val="000000"/>
          <w:sz w:val="24"/>
          <w:szCs w:val="24"/>
          <w:lang w:eastAsia="en-GB"/>
        </w:rPr>
      </w:pPr>
      <w:r w:rsidRPr="0050354A">
        <w:rPr>
          <w:rFonts w:eastAsia="Times New Roman" w:cstheme="minorHAnsi"/>
          <w:b/>
          <w:bCs/>
          <w:color w:val="000000"/>
          <w:sz w:val="24"/>
          <w:szCs w:val="24"/>
          <w:lang w:eastAsia="en-GB"/>
        </w:rPr>
        <w:t>Data Protection Principles</w:t>
      </w:r>
    </w:p>
    <w:p w14:paraId="44D3EDEB" w14:textId="77777777" w:rsidR="00C1340A" w:rsidRPr="0050354A" w:rsidRDefault="00C1340A" w:rsidP="001524F7">
      <w:pPr>
        <w:pStyle w:val="ListParagraph"/>
        <w:numPr>
          <w:ilvl w:val="0"/>
          <w:numId w:val="22"/>
        </w:numPr>
        <w:shd w:val="clear" w:color="auto" w:fill="FFFFFF"/>
        <w:spacing w:before="120" w:after="120"/>
        <w:outlineLvl w:val="2"/>
        <w:rPr>
          <w:rFonts w:asciiTheme="minorHAnsi" w:eastAsia="Times New Roman" w:hAnsiTheme="minorHAnsi" w:cstheme="minorHAnsi"/>
          <w:b/>
          <w:color w:val="000000"/>
          <w:sz w:val="24"/>
          <w:szCs w:val="24"/>
          <w:lang w:eastAsia="en-GB"/>
        </w:rPr>
      </w:pPr>
      <w:r w:rsidRPr="0050354A">
        <w:rPr>
          <w:rFonts w:asciiTheme="minorHAnsi" w:eastAsia="Times New Roman" w:hAnsiTheme="minorHAnsi" w:cstheme="minorHAnsi"/>
          <w:b/>
          <w:color w:val="000000"/>
          <w:sz w:val="24"/>
          <w:szCs w:val="24"/>
          <w:lang w:eastAsia="en-GB"/>
        </w:rPr>
        <w:t>Keep it clear</w:t>
      </w:r>
    </w:p>
    <w:p w14:paraId="115B1CA7"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 xml:space="preserve">Be clear, </w:t>
      </w:r>
      <w:proofErr w:type="gramStart"/>
      <w:r w:rsidRPr="0050354A">
        <w:rPr>
          <w:rFonts w:eastAsia="Times New Roman" w:cstheme="minorHAnsi"/>
          <w:color w:val="000000"/>
          <w:sz w:val="24"/>
          <w:szCs w:val="24"/>
          <w:lang w:eastAsia="en-GB"/>
        </w:rPr>
        <w:t>open</w:t>
      </w:r>
      <w:proofErr w:type="gramEnd"/>
      <w:r w:rsidRPr="0050354A">
        <w:rPr>
          <w:rFonts w:eastAsia="Times New Roman" w:cstheme="minorHAnsi"/>
          <w:color w:val="000000"/>
          <w:sz w:val="24"/>
          <w:szCs w:val="24"/>
          <w:lang w:eastAsia="en-GB"/>
        </w:rPr>
        <w:t xml:space="preserve"> and honest with people about what you are doing with their personal</w:t>
      </w:r>
      <w:r w:rsidR="00B42AF9" w:rsidRPr="0050354A">
        <w:rPr>
          <w:rFonts w:eastAsia="Times New Roman" w:cstheme="minorHAnsi"/>
          <w:color w:val="000000"/>
          <w:sz w:val="24"/>
          <w:szCs w:val="24"/>
          <w:lang w:eastAsia="en-GB"/>
        </w:rPr>
        <w:t xml:space="preserve"> information. Tell them why you</w:t>
      </w:r>
      <w:r w:rsidRPr="0050354A">
        <w:rPr>
          <w:rFonts w:eastAsia="Times New Roman" w:cstheme="minorHAnsi"/>
          <w:color w:val="000000"/>
          <w:sz w:val="24"/>
          <w:szCs w:val="24"/>
          <w:lang w:eastAsia="en-GB"/>
        </w:rPr>
        <w:t xml:space="preserve"> need it, what you will do with it and who you are going to share it with.</w:t>
      </w:r>
    </w:p>
    <w:p w14:paraId="3BC538FF" w14:textId="77777777" w:rsidR="00C1340A" w:rsidRPr="0050354A" w:rsidRDefault="00C1340A" w:rsidP="001524F7">
      <w:pPr>
        <w:pStyle w:val="ListParagraph"/>
        <w:numPr>
          <w:ilvl w:val="0"/>
          <w:numId w:val="22"/>
        </w:numPr>
        <w:shd w:val="clear" w:color="auto" w:fill="FFFFFF"/>
        <w:spacing w:before="120" w:after="120"/>
        <w:outlineLvl w:val="2"/>
        <w:rPr>
          <w:rFonts w:asciiTheme="minorHAnsi" w:eastAsia="Times New Roman" w:hAnsiTheme="minorHAnsi" w:cstheme="minorHAnsi"/>
          <w:b/>
          <w:color w:val="000000"/>
          <w:sz w:val="24"/>
          <w:szCs w:val="24"/>
          <w:lang w:eastAsia="en-GB"/>
        </w:rPr>
      </w:pPr>
      <w:r w:rsidRPr="0050354A">
        <w:rPr>
          <w:rFonts w:asciiTheme="minorHAnsi" w:eastAsia="Times New Roman" w:hAnsiTheme="minorHAnsi" w:cstheme="minorHAnsi"/>
          <w:b/>
          <w:color w:val="000000"/>
          <w:sz w:val="24"/>
          <w:szCs w:val="24"/>
          <w:lang w:eastAsia="en-GB"/>
        </w:rPr>
        <w:t>Keep it lawful</w:t>
      </w:r>
    </w:p>
    <w:p w14:paraId="182862EF"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lastRenderedPageBreak/>
        <w:t>If you</w:t>
      </w:r>
      <w:r w:rsidR="00B42AF9" w:rsidRPr="0050354A">
        <w:rPr>
          <w:rFonts w:eastAsia="Times New Roman" w:cstheme="minorHAnsi"/>
          <w:color w:val="000000"/>
          <w:sz w:val="24"/>
          <w:szCs w:val="24"/>
          <w:lang w:eastAsia="en-GB"/>
        </w:rPr>
        <w:t xml:space="preserve"> a</w:t>
      </w:r>
      <w:r w:rsidRPr="0050354A">
        <w:rPr>
          <w:rFonts w:eastAsia="Times New Roman" w:cstheme="minorHAnsi"/>
          <w:color w:val="000000"/>
          <w:sz w:val="24"/>
          <w:szCs w:val="24"/>
          <w:lang w:eastAsia="en-GB"/>
        </w:rPr>
        <w:t>re not sure whether you should be handling personal data, think about whether it falls into one of the following categories:</w:t>
      </w:r>
    </w:p>
    <w:p w14:paraId="60682B90" w14:textId="77777777" w:rsidR="00C1340A" w:rsidRPr="0050354A" w:rsidRDefault="00C1340A" w:rsidP="00B42AF9">
      <w:pPr>
        <w:pStyle w:val="ListParagraph"/>
        <w:numPr>
          <w:ilvl w:val="0"/>
          <w:numId w:val="12"/>
        </w:numPr>
        <w:shd w:val="clear" w:color="auto" w:fill="FFFFFF"/>
        <w:spacing w:before="120" w:after="120" w:line="240" w:lineRule="auto"/>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Would the person expect me to use their information in this way (legitimate interests)?</w:t>
      </w:r>
    </w:p>
    <w:p w14:paraId="175C0AC2" w14:textId="77777777" w:rsidR="00C1340A" w:rsidRPr="0050354A" w:rsidRDefault="00C1340A" w:rsidP="00B42AF9">
      <w:pPr>
        <w:pStyle w:val="ListParagraph"/>
        <w:numPr>
          <w:ilvl w:val="0"/>
          <w:numId w:val="12"/>
        </w:numPr>
        <w:shd w:val="clear" w:color="auto" w:fill="FFFFFF"/>
        <w:spacing w:before="120" w:after="120" w:line="240" w:lineRule="auto"/>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Have they given me their clear and unambiguous consent to use their personal information (consent)?</w:t>
      </w:r>
    </w:p>
    <w:p w14:paraId="411566FA" w14:textId="77777777" w:rsidR="00C1340A" w:rsidRPr="0050354A" w:rsidRDefault="00C1340A" w:rsidP="00B42AF9">
      <w:pPr>
        <w:pStyle w:val="ListParagraph"/>
        <w:numPr>
          <w:ilvl w:val="0"/>
          <w:numId w:val="12"/>
        </w:numPr>
        <w:shd w:val="clear" w:color="auto" w:fill="FFFFFF"/>
        <w:spacing w:before="120" w:after="120" w:line="240" w:lineRule="auto"/>
        <w:rPr>
          <w:rFonts w:asciiTheme="minorHAnsi" w:eastAsia="Times New Roman" w:hAnsiTheme="minorHAnsi" w:cstheme="minorHAnsi"/>
          <w:color w:val="000000"/>
          <w:sz w:val="24"/>
          <w:szCs w:val="24"/>
          <w:lang w:eastAsia="en-GB"/>
        </w:rPr>
      </w:pPr>
      <w:r w:rsidRPr="0050354A">
        <w:rPr>
          <w:rFonts w:asciiTheme="minorHAnsi" w:eastAsia="Times New Roman" w:hAnsiTheme="minorHAnsi" w:cstheme="minorHAnsi"/>
          <w:color w:val="000000"/>
          <w:sz w:val="24"/>
          <w:szCs w:val="24"/>
          <w:lang w:eastAsia="en-GB"/>
        </w:rPr>
        <w:t xml:space="preserve">Is the person’s health or safety at risk if I </w:t>
      </w:r>
      <w:r w:rsidR="00B42AF9" w:rsidRPr="0050354A">
        <w:rPr>
          <w:rFonts w:asciiTheme="minorHAnsi" w:eastAsia="Times New Roman" w:hAnsiTheme="minorHAnsi" w:cstheme="minorHAnsi"/>
          <w:color w:val="000000"/>
          <w:sz w:val="24"/>
          <w:szCs w:val="24"/>
          <w:lang w:eastAsia="en-GB"/>
        </w:rPr>
        <w:t>do not</w:t>
      </w:r>
      <w:r w:rsidRPr="0050354A">
        <w:rPr>
          <w:rFonts w:asciiTheme="minorHAnsi" w:eastAsia="Times New Roman" w:hAnsiTheme="minorHAnsi" w:cstheme="minorHAnsi"/>
          <w:color w:val="000000"/>
          <w:sz w:val="24"/>
          <w:szCs w:val="24"/>
          <w:lang w:eastAsia="en-GB"/>
        </w:rPr>
        <w:t xml:space="preserve"> use their personal data (vital interests)?</w:t>
      </w:r>
    </w:p>
    <w:p w14:paraId="6D1C6EFE"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If the answer is yes to any of these questions, then you can handle and share personal data.</w:t>
      </w:r>
    </w:p>
    <w:p w14:paraId="480AD0BB" w14:textId="77777777" w:rsidR="00C1340A" w:rsidRPr="0050354A" w:rsidRDefault="00C1340A" w:rsidP="001524F7">
      <w:pPr>
        <w:pStyle w:val="ListParagraph"/>
        <w:numPr>
          <w:ilvl w:val="0"/>
          <w:numId w:val="22"/>
        </w:numPr>
        <w:shd w:val="clear" w:color="auto" w:fill="FFFFFF"/>
        <w:spacing w:before="120" w:after="120"/>
        <w:outlineLvl w:val="2"/>
        <w:rPr>
          <w:rFonts w:asciiTheme="minorHAnsi" w:eastAsia="Times New Roman" w:hAnsiTheme="minorHAnsi" w:cstheme="minorHAnsi"/>
          <w:b/>
          <w:color w:val="000000"/>
          <w:sz w:val="24"/>
          <w:szCs w:val="24"/>
          <w:lang w:eastAsia="en-GB"/>
        </w:rPr>
      </w:pPr>
      <w:r w:rsidRPr="0050354A">
        <w:rPr>
          <w:rFonts w:asciiTheme="minorHAnsi" w:eastAsia="Times New Roman" w:hAnsiTheme="minorHAnsi" w:cstheme="minorHAnsi"/>
          <w:b/>
          <w:color w:val="000000"/>
          <w:sz w:val="24"/>
          <w:szCs w:val="24"/>
          <w:lang w:eastAsia="en-GB"/>
        </w:rPr>
        <w:t>Keep it secure</w:t>
      </w:r>
    </w:p>
    <w:p w14:paraId="61F6692D"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 xml:space="preserve">You must look after the personal data you collect. That means keeping it secure on a </w:t>
      </w:r>
      <w:r w:rsidR="00B42AF9" w:rsidRPr="0050354A">
        <w:rPr>
          <w:rFonts w:eastAsia="Times New Roman" w:cstheme="minorHAnsi"/>
          <w:color w:val="000000"/>
          <w:sz w:val="24"/>
          <w:szCs w:val="24"/>
          <w:lang w:eastAsia="en-GB"/>
        </w:rPr>
        <w:t>device – which can be your own,</w:t>
      </w:r>
      <w:r w:rsidRPr="0050354A">
        <w:rPr>
          <w:rFonts w:eastAsia="Times New Roman" w:cstheme="minorHAnsi"/>
          <w:color w:val="000000"/>
          <w:sz w:val="24"/>
          <w:szCs w:val="24"/>
          <w:lang w:eastAsia="en-GB"/>
        </w:rPr>
        <w:t xml:space="preserve"> or </w:t>
      </w:r>
      <w:r w:rsidR="00B42AF9" w:rsidRPr="0050354A">
        <w:rPr>
          <w:rFonts w:eastAsia="Times New Roman" w:cstheme="minorHAnsi"/>
          <w:color w:val="000000"/>
          <w:sz w:val="24"/>
          <w:szCs w:val="24"/>
          <w:lang w:eastAsia="en-GB"/>
        </w:rPr>
        <w:t>in a locked cabinet</w:t>
      </w:r>
      <w:r w:rsidRPr="0050354A">
        <w:rPr>
          <w:rFonts w:eastAsia="Times New Roman" w:cstheme="minorHAnsi"/>
          <w:color w:val="000000"/>
          <w:sz w:val="24"/>
          <w:szCs w:val="24"/>
          <w:lang w:eastAsia="en-GB"/>
        </w:rPr>
        <w:t xml:space="preserve"> for example.</w:t>
      </w:r>
    </w:p>
    <w:p w14:paraId="452DDBFB"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 xml:space="preserve">Security measures </w:t>
      </w:r>
      <w:r w:rsidR="00B42AF9" w:rsidRPr="0050354A">
        <w:rPr>
          <w:rFonts w:eastAsia="Times New Roman" w:cstheme="minorHAnsi"/>
          <w:color w:val="000000"/>
          <w:sz w:val="24"/>
          <w:szCs w:val="24"/>
          <w:lang w:eastAsia="en-GB"/>
        </w:rPr>
        <w:t>need not</w:t>
      </w:r>
      <w:r w:rsidRPr="0050354A">
        <w:rPr>
          <w:rFonts w:eastAsia="Times New Roman" w:cstheme="minorHAnsi"/>
          <w:color w:val="000000"/>
          <w:sz w:val="24"/>
          <w:szCs w:val="24"/>
          <w:lang w:eastAsia="en-GB"/>
        </w:rPr>
        <w:t xml:space="preserve"> be so onerous that they prevent you carrying out your work.</w:t>
      </w:r>
    </w:p>
    <w:p w14:paraId="0B5D16F6" w14:textId="77777777" w:rsidR="00C1340A" w:rsidRPr="0050354A" w:rsidRDefault="00C1340A" w:rsidP="00A947BD">
      <w:pPr>
        <w:shd w:val="clear" w:color="auto" w:fill="FFFFFF"/>
        <w:spacing w:before="120" w:after="120"/>
        <w:rPr>
          <w:rStyle w:val="Hyperlink"/>
          <w:rFonts w:eastAsia="Times New Roman" w:cstheme="minorHAnsi"/>
          <w:sz w:val="24"/>
          <w:szCs w:val="24"/>
          <w:lang w:eastAsia="en-GB"/>
        </w:rPr>
      </w:pPr>
      <w:r w:rsidRPr="0050354A">
        <w:rPr>
          <w:rFonts w:eastAsia="Times New Roman" w:cstheme="minorHAnsi"/>
          <w:color w:val="000000"/>
          <w:sz w:val="24"/>
          <w:szCs w:val="24"/>
          <w:lang w:eastAsia="en-GB"/>
        </w:rPr>
        <w:t>Think about the impact on a vulnerable person if the information they entrusted you with becomes lost or stolen. Then apply measures to reasonably reduce the risk of that happening.</w:t>
      </w:r>
      <w:r w:rsidR="00B42AF9" w:rsidRPr="0050354A">
        <w:rPr>
          <w:rFonts w:eastAsia="Times New Roman" w:cstheme="minorHAnsi"/>
          <w:color w:val="000000"/>
          <w:sz w:val="24"/>
          <w:szCs w:val="24"/>
          <w:lang w:eastAsia="en-GB"/>
        </w:rPr>
        <w:t xml:space="preserve"> You can find more information on data security from the </w:t>
      </w:r>
      <w:hyperlink r:id="rId8" w:history="1">
        <w:r w:rsidR="00B42AF9" w:rsidRPr="0050354A">
          <w:rPr>
            <w:rStyle w:val="Hyperlink"/>
            <w:rFonts w:eastAsia="Times New Roman" w:cstheme="minorHAnsi"/>
            <w:sz w:val="24"/>
            <w:szCs w:val="24"/>
            <w:lang w:eastAsia="en-GB"/>
          </w:rPr>
          <w:t>Information Commissioner’s Office.</w:t>
        </w:r>
      </w:hyperlink>
    </w:p>
    <w:p w14:paraId="65F430DF" w14:textId="77777777" w:rsidR="00C1340A" w:rsidRPr="0050354A" w:rsidRDefault="00C1340A" w:rsidP="001524F7">
      <w:pPr>
        <w:pStyle w:val="ListParagraph"/>
        <w:numPr>
          <w:ilvl w:val="0"/>
          <w:numId w:val="22"/>
        </w:numPr>
        <w:shd w:val="clear" w:color="auto" w:fill="FFFFFF"/>
        <w:spacing w:before="120" w:after="120"/>
        <w:outlineLvl w:val="2"/>
        <w:rPr>
          <w:rFonts w:asciiTheme="minorHAnsi" w:eastAsia="Times New Roman" w:hAnsiTheme="minorHAnsi" w:cstheme="minorHAnsi"/>
          <w:b/>
          <w:color w:val="000000"/>
          <w:sz w:val="24"/>
          <w:szCs w:val="24"/>
          <w:lang w:eastAsia="en-GB"/>
        </w:rPr>
      </w:pPr>
      <w:r w:rsidRPr="0050354A">
        <w:rPr>
          <w:rFonts w:asciiTheme="minorHAnsi" w:eastAsia="Times New Roman" w:hAnsiTheme="minorHAnsi" w:cstheme="minorHAnsi"/>
          <w:b/>
          <w:color w:val="000000"/>
          <w:sz w:val="24"/>
          <w:szCs w:val="24"/>
          <w:lang w:eastAsia="en-GB"/>
        </w:rPr>
        <w:t>Keep it to a minimum</w:t>
      </w:r>
    </w:p>
    <w:p w14:paraId="6403D78A" w14:textId="77777777" w:rsidR="00C1340A" w:rsidRPr="0050354A"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 xml:space="preserve">Only use and keep what you need to </w:t>
      </w:r>
      <w:r w:rsidR="00B42AF9" w:rsidRPr="0050354A">
        <w:rPr>
          <w:rFonts w:eastAsia="Times New Roman" w:cstheme="minorHAnsi"/>
          <w:color w:val="000000"/>
          <w:sz w:val="24"/>
          <w:szCs w:val="24"/>
          <w:lang w:eastAsia="en-GB"/>
        </w:rPr>
        <w:t>carry out and monitor the success of your project</w:t>
      </w:r>
      <w:r w:rsidRPr="0050354A">
        <w:rPr>
          <w:rFonts w:eastAsia="Times New Roman" w:cstheme="minorHAnsi"/>
          <w:color w:val="000000"/>
          <w:sz w:val="24"/>
          <w:szCs w:val="24"/>
          <w:lang w:eastAsia="en-GB"/>
        </w:rPr>
        <w:t xml:space="preserve">. When the </w:t>
      </w:r>
      <w:r w:rsidR="00B42AF9" w:rsidRPr="0050354A">
        <w:rPr>
          <w:rFonts w:eastAsia="Times New Roman" w:cstheme="minorHAnsi"/>
          <w:color w:val="000000"/>
          <w:sz w:val="24"/>
          <w:szCs w:val="24"/>
          <w:lang w:eastAsia="en-GB"/>
        </w:rPr>
        <w:t>project</w:t>
      </w:r>
      <w:r w:rsidRPr="0050354A">
        <w:rPr>
          <w:rFonts w:eastAsia="Times New Roman" w:cstheme="minorHAnsi"/>
          <w:color w:val="000000"/>
          <w:sz w:val="24"/>
          <w:szCs w:val="24"/>
          <w:lang w:eastAsia="en-GB"/>
        </w:rPr>
        <w:t xml:space="preserve"> is over, make sure you and your volunteers securely delete or destroy any personal information that you no longer need.</w:t>
      </w:r>
    </w:p>
    <w:p w14:paraId="3B42016A" w14:textId="77777777" w:rsidR="00C1340A" w:rsidRPr="0050354A" w:rsidRDefault="00C1340A" w:rsidP="001524F7">
      <w:pPr>
        <w:pStyle w:val="ListParagraph"/>
        <w:numPr>
          <w:ilvl w:val="0"/>
          <w:numId w:val="22"/>
        </w:numPr>
        <w:shd w:val="clear" w:color="auto" w:fill="FFFFFF"/>
        <w:spacing w:before="120" w:after="120"/>
        <w:outlineLvl w:val="2"/>
        <w:rPr>
          <w:rFonts w:asciiTheme="minorHAnsi" w:eastAsia="Times New Roman" w:hAnsiTheme="minorHAnsi" w:cstheme="minorHAnsi"/>
          <w:b/>
          <w:color w:val="000000"/>
          <w:sz w:val="24"/>
          <w:szCs w:val="24"/>
          <w:lang w:eastAsia="en-GB"/>
        </w:rPr>
      </w:pPr>
      <w:r w:rsidRPr="0050354A">
        <w:rPr>
          <w:rFonts w:asciiTheme="minorHAnsi" w:eastAsia="Times New Roman" w:hAnsiTheme="minorHAnsi" w:cstheme="minorHAnsi"/>
          <w:b/>
          <w:color w:val="000000"/>
          <w:sz w:val="24"/>
          <w:szCs w:val="24"/>
          <w:lang w:eastAsia="en-GB"/>
        </w:rPr>
        <w:t>Keep a record of what you’ve done</w:t>
      </w:r>
    </w:p>
    <w:p w14:paraId="119DC682" w14:textId="1FE618AA" w:rsidR="00B42AF9" w:rsidRDefault="00C1340A" w:rsidP="00A947BD">
      <w:pP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 xml:space="preserve">Finally, you should keep a record of any decisions you make that involve the use of personal information. </w:t>
      </w:r>
    </w:p>
    <w:p w14:paraId="773692A1" w14:textId="77777777" w:rsidR="0050354A" w:rsidRPr="0050354A" w:rsidRDefault="0050354A" w:rsidP="00A947BD">
      <w:pPr>
        <w:shd w:val="clear" w:color="auto" w:fill="FFFFFF"/>
        <w:spacing w:before="120" w:after="120"/>
        <w:rPr>
          <w:rFonts w:eastAsia="Times New Roman" w:cstheme="minorHAnsi"/>
          <w:color w:val="000000"/>
          <w:sz w:val="24"/>
          <w:szCs w:val="24"/>
          <w:lang w:eastAsia="en-GB"/>
        </w:rPr>
      </w:pPr>
    </w:p>
    <w:p w14:paraId="6CD51A9A" w14:textId="77777777" w:rsidR="008518EC" w:rsidRPr="0050354A" w:rsidRDefault="008518EC" w:rsidP="0050354A">
      <w:pPr>
        <w:pStyle w:val="Heading2"/>
        <w:rPr>
          <w:b/>
          <w:bCs/>
        </w:rPr>
      </w:pPr>
      <w:r w:rsidRPr="0050354A">
        <w:rPr>
          <w:b/>
          <w:bCs/>
        </w:rPr>
        <w:t>Safeguarding</w:t>
      </w:r>
    </w:p>
    <w:p w14:paraId="40EC71A8" w14:textId="77777777" w:rsidR="0050354A" w:rsidRPr="0050354A" w:rsidRDefault="0050354A" w:rsidP="0050354A"/>
    <w:p w14:paraId="01C08728" w14:textId="03A4174A" w:rsidR="009849F1" w:rsidRPr="0050354A" w:rsidRDefault="008518EC" w:rsidP="008518EC">
      <w:pPr>
        <w:rPr>
          <w:rFonts w:cstheme="minorHAnsi"/>
          <w:sz w:val="24"/>
          <w:szCs w:val="24"/>
          <w:lang w:eastAsia="en-GB"/>
        </w:rPr>
      </w:pPr>
      <w:r w:rsidRPr="0050354A">
        <w:rPr>
          <w:rFonts w:cstheme="minorHAnsi"/>
          <w:sz w:val="24"/>
          <w:szCs w:val="24"/>
          <w:lang w:eastAsia="en-GB"/>
        </w:rPr>
        <w:t xml:space="preserve">All individuals working with children and vulnerable adults should be committed to promoting their welfare and protecting them from harm. This is everyone’s responsibility and everyone who </w:t>
      </w:r>
      <w:proofErr w:type="gramStart"/>
      <w:r w:rsidRPr="0050354A">
        <w:rPr>
          <w:rFonts w:cstheme="minorHAnsi"/>
          <w:sz w:val="24"/>
          <w:szCs w:val="24"/>
          <w:lang w:eastAsia="en-GB"/>
        </w:rPr>
        <w:t>comes into contact with</w:t>
      </w:r>
      <w:proofErr w:type="gramEnd"/>
      <w:r w:rsidRPr="0050354A">
        <w:rPr>
          <w:rFonts w:cstheme="minorHAnsi"/>
          <w:sz w:val="24"/>
          <w:szCs w:val="24"/>
          <w:lang w:eastAsia="en-GB"/>
        </w:rPr>
        <w:t xml:space="preserve"> children and vulnerable people has a role to play. Each project will also be asked to nominate a designated safeguarding lead (see below). </w:t>
      </w:r>
    </w:p>
    <w:p w14:paraId="30CC652E" w14:textId="0D9755BA" w:rsidR="008518EC" w:rsidRPr="0050354A" w:rsidRDefault="008518EC" w:rsidP="008518EC">
      <w:pPr>
        <w:rPr>
          <w:rFonts w:cstheme="minorHAnsi"/>
          <w:b/>
          <w:sz w:val="24"/>
          <w:szCs w:val="24"/>
          <w:lang w:eastAsia="en-GB"/>
        </w:rPr>
      </w:pPr>
      <w:r w:rsidRPr="0050354A">
        <w:rPr>
          <w:rFonts w:cstheme="minorHAnsi"/>
          <w:b/>
          <w:sz w:val="24"/>
          <w:szCs w:val="24"/>
          <w:lang w:eastAsia="en-GB"/>
        </w:rPr>
        <w:t>Safeguarding Procedures</w:t>
      </w:r>
    </w:p>
    <w:p w14:paraId="2C526F40" w14:textId="77777777" w:rsidR="008518EC" w:rsidRPr="0050354A" w:rsidRDefault="008518EC" w:rsidP="008518EC">
      <w:pPr>
        <w:rPr>
          <w:rFonts w:cstheme="minorHAnsi"/>
          <w:sz w:val="24"/>
          <w:szCs w:val="24"/>
          <w:lang w:eastAsia="en-GB"/>
        </w:rPr>
      </w:pPr>
      <w:r w:rsidRPr="0050354A">
        <w:rPr>
          <w:rFonts w:cstheme="minorHAnsi"/>
          <w:sz w:val="24"/>
          <w:szCs w:val="24"/>
          <w:lang w:eastAsia="en-GB"/>
        </w:rPr>
        <w:t xml:space="preserve">If a volunteer or other person involved in the work of the project suspects or receives a report of </w:t>
      </w:r>
      <w:proofErr w:type="gramStart"/>
      <w:r w:rsidRPr="0050354A">
        <w:rPr>
          <w:rFonts w:cstheme="minorHAnsi"/>
          <w:sz w:val="24"/>
          <w:szCs w:val="24"/>
          <w:lang w:eastAsia="en-GB"/>
        </w:rPr>
        <w:t>abuse</w:t>
      </w:r>
      <w:proofErr w:type="gramEnd"/>
      <w:r w:rsidRPr="0050354A">
        <w:rPr>
          <w:rFonts w:cstheme="minorHAnsi"/>
          <w:sz w:val="24"/>
          <w:szCs w:val="24"/>
          <w:lang w:eastAsia="en-GB"/>
        </w:rPr>
        <w:t xml:space="preserve"> they will:</w:t>
      </w:r>
    </w:p>
    <w:p w14:paraId="7182C669"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Write down all the details</w:t>
      </w:r>
    </w:p>
    <w:p w14:paraId="41029405"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Report the situation to the Project Safeguarding Lead</w:t>
      </w:r>
    </w:p>
    <w:p w14:paraId="1AF5509F"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lastRenderedPageBreak/>
        <w:t>Not give promises of confidentiality</w:t>
      </w:r>
    </w:p>
    <w:p w14:paraId="50229E35"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Not interpret what someone is reporting or ask leading questions</w:t>
      </w:r>
    </w:p>
    <w:p w14:paraId="5B1C24CE"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In the event of a risk of significant or immediate harm, follow the local borough proceedings for reporting OR call the police*</w:t>
      </w:r>
    </w:p>
    <w:p w14:paraId="61BCCC99" w14:textId="77777777" w:rsidR="008518EC" w:rsidRPr="0050354A" w:rsidRDefault="008518EC" w:rsidP="008518EC">
      <w:pPr>
        <w:rPr>
          <w:rFonts w:cstheme="minorHAnsi"/>
          <w:sz w:val="24"/>
          <w:szCs w:val="24"/>
          <w:lang w:eastAsia="en-GB"/>
        </w:rPr>
      </w:pPr>
      <w:r w:rsidRPr="0050354A">
        <w:rPr>
          <w:rFonts w:cstheme="minorHAnsi"/>
          <w:sz w:val="24"/>
          <w:szCs w:val="24"/>
          <w:lang w:eastAsia="en-GB"/>
        </w:rPr>
        <w:t>*You should contact the police in circumstances where:</w:t>
      </w:r>
    </w:p>
    <w:p w14:paraId="2301FAA7"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The alleged or suspected abuse is severe or ongoing</w:t>
      </w:r>
    </w:p>
    <w:p w14:paraId="1DF98FD1"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The victim of abuse asks that another agency be contacted on their behalf</w:t>
      </w:r>
    </w:p>
    <w:p w14:paraId="0A0F12C8"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The alleged abuse involves a child</w:t>
      </w:r>
    </w:p>
    <w:p w14:paraId="7F502B90" w14:textId="77777777" w:rsidR="008518EC" w:rsidRPr="0050354A" w:rsidRDefault="008518EC" w:rsidP="008518EC">
      <w:pPr>
        <w:pStyle w:val="ListParagraph"/>
        <w:numPr>
          <w:ilvl w:val="0"/>
          <w:numId w:val="1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The law may have been broken</w:t>
      </w:r>
    </w:p>
    <w:p w14:paraId="41A43A42" w14:textId="77777777" w:rsidR="00E31636" w:rsidRPr="0050354A" w:rsidRDefault="00E31636" w:rsidP="00E31636">
      <w:pPr>
        <w:pStyle w:val="ListParagraph"/>
        <w:ind w:left="1287"/>
        <w:rPr>
          <w:rFonts w:asciiTheme="minorHAnsi" w:hAnsiTheme="minorHAnsi" w:cstheme="minorHAnsi"/>
          <w:sz w:val="24"/>
          <w:szCs w:val="24"/>
          <w:lang w:eastAsia="en-GB"/>
        </w:rPr>
      </w:pPr>
    </w:p>
    <w:p w14:paraId="62098D8B" w14:textId="491E1B78" w:rsidR="008518EC" w:rsidRDefault="00E31636" w:rsidP="008518EC">
      <w:pPr>
        <w:rPr>
          <w:rFonts w:cstheme="minorHAnsi"/>
          <w:b/>
          <w:sz w:val="24"/>
          <w:szCs w:val="24"/>
          <w:lang w:eastAsia="en-GB"/>
        </w:rPr>
      </w:pPr>
      <w:r w:rsidRPr="0050354A">
        <w:rPr>
          <w:rFonts w:cstheme="minorHAnsi"/>
          <w:b/>
          <w:sz w:val="24"/>
          <w:szCs w:val="24"/>
          <w:lang w:eastAsia="en-GB"/>
        </w:rPr>
        <w:t xml:space="preserve">If you come across a crime being </w:t>
      </w:r>
      <w:proofErr w:type="gramStart"/>
      <w:r w:rsidRPr="0050354A">
        <w:rPr>
          <w:rFonts w:cstheme="minorHAnsi"/>
          <w:b/>
          <w:sz w:val="24"/>
          <w:szCs w:val="24"/>
          <w:lang w:eastAsia="en-GB"/>
        </w:rPr>
        <w:t>committed</w:t>
      </w:r>
      <w:proofErr w:type="gramEnd"/>
      <w:r w:rsidRPr="0050354A">
        <w:rPr>
          <w:rFonts w:cstheme="minorHAnsi"/>
          <w:b/>
          <w:sz w:val="24"/>
          <w:szCs w:val="24"/>
          <w:lang w:eastAsia="en-GB"/>
        </w:rPr>
        <w:t xml:space="preserve"> you should ring 999 for the emergency services.</w:t>
      </w:r>
    </w:p>
    <w:p w14:paraId="4F6A348A" w14:textId="77777777" w:rsidR="0050354A" w:rsidRPr="0050354A" w:rsidRDefault="0050354A" w:rsidP="008518EC">
      <w:pPr>
        <w:rPr>
          <w:rFonts w:cstheme="minorHAnsi"/>
          <w:b/>
          <w:sz w:val="24"/>
          <w:szCs w:val="24"/>
          <w:lang w:eastAsia="en-GB"/>
        </w:rPr>
      </w:pPr>
    </w:p>
    <w:p w14:paraId="2387F952" w14:textId="77777777" w:rsidR="008518EC" w:rsidRPr="0050354A" w:rsidRDefault="008518EC" w:rsidP="008518EC">
      <w:pPr>
        <w:rPr>
          <w:rFonts w:cstheme="minorHAnsi"/>
          <w:b/>
          <w:sz w:val="24"/>
          <w:szCs w:val="24"/>
          <w:lang w:eastAsia="en-GB"/>
        </w:rPr>
      </w:pPr>
      <w:r w:rsidRPr="0050354A">
        <w:rPr>
          <w:rFonts w:cstheme="minorHAnsi"/>
          <w:b/>
          <w:sz w:val="24"/>
          <w:szCs w:val="24"/>
          <w:lang w:eastAsia="en-GB"/>
        </w:rPr>
        <w:t>Working with children</w:t>
      </w:r>
    </w:p>
    <w:p w14:paraId="327480E1" w14:textId="77777777" w:rsidR="008518EC" w:rsidRPr="0050354A" w:rsidRDefault="008518EC" w:rsidP="008518EC">
      <w:pPr>
        <w:rPr>
          <w:rFonts w:cstheme="minorHAnsi"/>
          <w:sz w:val="24"/>
          <w:szCs w:val="24"/>
          <w:lang w:eastAsia="en-GB"/>
        </w:rPr>
      </w:pPr>
      <w:r w:rsidRPr="0050354A">
        <w:rPr>
          <w:rFonts w:cstheme="minorHAnsi"/>
          <w:sz w:val="24"/>
          <w:szCs w:val="24"/>
          <w:lang w:eastAsia="en-GB"/>
        </w:rPr>
        <w:t>The project will:</w:t>
      </w:r>
    </w:p>
    <w:p w14:paraId="3A80F328" w14:textId="77777777" w:rsidR="008518EC" w:rsidRPr="0050354A" w:rsidRDefault="008518EC" w:rsidP="008518EC">
      <w:pPr>
        <w:pStyle w:val="ListParagraph"/>
        <w:numPr>
          <w:ilvl w:val="0"/>
          <w:numId w:val="2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Seek parental consent before children become involved in or attend an event or activity and record evidence of consent (</w:t>
      </w:r>
      <w:proofErr w:type="gramStart"/>
      <w:r w:rsidRPr="0050354A">
        <w:rPr>
          <w:rFonts w:asciiTheme="minorHAnsi" w:hAnsiTheme="minorHAnsi" w:cstheme="minorHAnsi"/>
          <w:sz w:val="24"/>
          <w:szCs w:val="24"/>
          <w:lang w:eastAsia="en-GB"/>
        </w:rPr>
        <w:t>e.g.</w:t>
      </w:r>
      <w:proofErr w:type="gramEnd"/>
      <w:r w:rsidRPr="0050354A">
        <w:rPr>
          <w:rFonts w:asciiTheme="minorHAnsi" w:hAnsiTheme="minorHAnsi" w:cstheme="minorHAnsi"/>
          <w:sz w:val="24"/>
          <w:szCs w:val="24"/>
          <w:lang w:eastAsia="en-GB"/>
        </w:rPr>
        <w:t xml:space="preserve"> signed form)</w:t>
      </w:r>
    </w:p>
    <w:p w14:paraId="7FFD20F1" w14:textId="77777777" w:rsidR="008518EC" w:rsidRPr="0050354A" w:rsidRDefault="008518EC" w:rsidP="008518EC">
      <w:pPr>
        <w:pStyle w:val="ListParagraph"/>
        <w:numPr>
          <w:ilvl w:val="0"/>
          <w:numId w:val="2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Always ensure there are a minimum of two adults at events with children are involved without the presence of parents or carers</w:t>
      </w:r>
    </w:p>
    <w:p w14:paraId="2CE5AE78" w14:textId="77777777" w:rsidR="008518EC" w:rsidRPr="0050354A" w:rsidRDefault="008518EC" w:rsidP="008518EC">
      <w:pPr>
        <w:pStyle w:val="ListParagraph"/>
        <w:numPr>
          <w:ilvl w:val="0"/>
          <w:numId w:val="2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Avoid situations where volunteers are alone with a child outside of the sight or hearing of other people</w:t>
      </w:r>
    </w:p>
    <w:p w14:paraId="0263013F" w14:textId="77777777" w:rsidR="008518EC" w:rsidRPr="0050354A" w:rsidRDefault="008518EC" w:rsidP="008518EC">
      <w:pPr>
        <w:pStyle w:val="ListParagraph"/>
        <w:numPr>
          <w:ilvl w:val="0"/>
          <w:numId w:val="2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Maintain professional relationships with children and avoid contact with a child for any purposes unconnected with the event or activity</w:t>
      </w:r>
    </w:p>
    <w:p w14:paraId="2B338496" w14:textId="77777777" w:rsidR="008518EC" w:rsidRPr="0050354A" w:rsidRDefault="008518EC" w:rsidP="008518EC">
      <w:pPr>
        <w:pStyle w:val="ListParagraph"/>
        <w:numPr>
          <w:ilvl w:val="0"/>
          <w:numId w:val="2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 xml:space="preserve">Only take photos of children at events with parental consent </w:t>
      </w:r>
    </w:p>
    <w:p w14:paraId="727238E5" w14:textId="77777777" w:rsidR="008518EC" w:rsidRPr="0050354A" w:rsidRDefault="008518EC" w:rsidP="008518EC">
      <w:pPr>
        <w:pStyle w:val="ListParagraph"/>
        <w:numPr>
          <w:ilvl w:val="0"/>
          <w:numId w:val="20"/>
        </w:numPr>
        <w:rPr>
          <w:rFonts w:asciiTheme="minorHAnsi" w:hAnsiTheme="minorHAnsi" w:cstheme="minorHAnsi"/>
          <w:sz w:val="24"/>
          <w:szCs w:val="24"/>
          <w:lang w:eastAsia="en-GB"/>
        </w:rPr>
      </w:pPr>
      <w:r w:rsidRPr="0050354A">
        <w:rPr>
          <w:rFonts w:asciiTheme="minorHAnsi" w:hAnsiTheme="minorHAnsi" w:cstheme="minorHAnsi"/>
          <w:sz w:val="24"/>
          <w:szCs w:val="24"/>
          <w:lang w:eastAsia="en-GB"/>
        </w:rPr>
        <w:t>Access and make clear to all volunteers the Safeguarding Guidance in this document</w:t>
      </w:r>
    </w:p>
    <w:p w14:paraId="22FDA832" w14:textId="77777777" w:rsidR="00E456EC" w:rsidRPr="0050354A" w:rsidRDefault="00E456EC" w:rsidP="00E456EC">
      <w:pPr>
        <w:rPr>
          <w:rFonts w:cstheme="minorHAnsi"/>
          <w:sz w:val="24"/>
          <w:szCs w:val="24"/>
          <w:lang w:eastAsia="en-GB"/>
        </w:rPr>
      </w:pPr>
    </w:p>
    <w:p w14:paraId="782A5B81" w14:textId="77777777" w:rsidR="00E456EC" w:rsidRPr="0050354A" w:rsidRDefault="00E456EC" w:rsidP="00E456EC">
      <w:pPr>
        <w:rPr>
          <w:rFonts w:cstheme="minorHAnsi"/>
          <w:b/>
          <w:sz w:val="24"/>
          <w:szCs w:val="24"/>
          <w:lang w:eastAsia="en-GB"/>
        </w:rPr>
      </w:pPr>
      <w:r w:rsidRPr="0050354A">
        <w:rPr>
          <w:rFonts w:cstheme="minorHAnsi"/>
          <w:b/>
          <w:sz w:val="24"/>
          <w:szCs w:val="24"/>
          <w:lang w:eastAsia="en-GB"/>
        </w:rPr>
        <w:t>Designated Safeguarding Lead</w:t>
      </w:r>
    </w:p>
    <w:p w14:paraId="0C055FCC" w14:textId="77777777" w:rsidR="00E456EC" w:rsidRPr="0050354A" w:rsidRDefault="00E456EC" w:rsidP="00E456EC">
      <w:pPr>
        <w:rPr>
          <w:rFonts w:cstheme="minorHAnsi"/>
          <w:sz w:val="24"/>
          <w:szCs w:val="24"/>
          <w:lang w:eastAsia="en-GB"/>
        </w:rPr>
      </w:pPr>
      <w:r w:rsidRPr="0050354A">
        <w:rPr>
          <w:rFonts w:cstheme="minorHAnsi"/>
          <w:sz w:val="24"/>
          <w:szCs w:val="24"/>
          <w:lang w:eastAsia="en-GB"/>
        </w:rPr>
        <w:t xml:space="preserve">While safeguarding is everyone’s responsibility, we ask each project to nominate a designated safeguarding lead. This person will have specific responsibility for the implementation of the guidance in this document and for handling any safeguarding issues that arise. The designated safeguarding lead will also ensure that all volunteers and others supporting the activities of the project are aware of and understand the importance of </w:t>
      </w:r>
      <w:proofErr w:type="gramStart"/>
      <w:r w:rsidRPr="0050354A">
        <w:rPr>
          <w:rFonts w:cstheme="minorHAnsi"/>
          <w:sz w:val="24"/>
          <w:szCs w:val="24"/>
          <w:lang w:eastAsia="en-GB"/>
        </w:rPr>
        <w:t>adhering to the guidance in this document at all times</w:t>
      </w:r>
      <w:proofErr w:type="gramEnd"/>
      <w:r w:rsidRPr="0050354A">
        <w:rPr>
          <w:rFonts w:cstheme="minorHAnsi"/>
          <w:sz w:val="24"/>
          <w:szCs w:val="24"/>
          <w:lang w:eastAsia="en-GB"/>
        </w:rPr>
        <w:t xml:space="preserve">. There is further information for safeguarding leads at the bottom of this document. </w:t>
      </w:r>
    </w:p>
    <w:p w14:paraId="74B4006A" w14:textId="77777777" w:rsidR="009849F1" w:rsidRPr="0050354A" w:rsidRDefault="009849F1" w:rsidP="00E456EC">
      <w:pPr>
        <w:rPr>
          <w:rFonts w:cstheme="minorHAnsi"/>
          <w:sz w:val="24"/>
          <w:szCs w:val="24"/>
          <w:lang w:eastAsia="en-GB"/>
        </w:rPr>
      </w:pPr>
    </w:p>
    <w:tbl>
      <w:tblPr>
        <w:tblStyle w:val="TableGrid"/>
        <w:tblpPr w:leftFromText="180" w:rightFromText="180" w:vertAnchor="text" w:horzAnchor="margin" w:tblpY="326"/>
        <w:tblW w:w="9058"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oject Safeguarding Lead information table"/>
        <w:tblDescription w:val="Table requiring the input of information about the project's safeguarding lead. The named lead, telephone number and email address is requested."/>
      </w:tblPr>
      <w:tblGrid>
        <w:gridCol w:w="3119"/>
        <w:gridCol w:w="5939"/>
      </w:tblGrid>
      <w:tr w:rsidR="00DC1572" w:rsidRPr="0050354A" w14:paraId="2F077028" w14:textId="77777777" w:rsidTr="0050354A">
        <w:trPr>
          <w:trHeight w:val="550"/>
          <w:tblHeader/>
        </w:trPr>
        <w:tc>
          <w:tcPr>
            <w:tcW w:w="3119" w:type="dxa"/>
          </w:tcPr>
          <w:p w14:paraId="4538D95E" w14:textId="77777777" w:rsidR="00DC1572" w:rsidRPr="0050354A" w:rsidRDefault="00DC1572" w:rsidP="00DC1572">
            <w:pPr>
              <w:rPr>
                <w:rFonts w:asciiTheme="minorHAnsi" w:hAnsiTheme="minorHAnsi" w:cstheme="minorHAnsi"/>
                <w:b/>
                <w:bCs/>
                <w:color w:val="000000" w:themeColor="text1"/>
                <w:sz w:val="24"/>
                <w:szCs w:val="24"/>
              </w:rPr>
            </w:pPr>
            <w:r w:rsidRPr="0050354A">
              <w:rPr>
                <w:rFonts w:asciiTheme="minorHAnsi" w:hAnsiTheme="minorHAnsi" w:cstheme="minorHAnsi"/>
                <w:b/>
                <w:bCs/>
                <w:sz w:val="24"/>
                <w:szCs w:val="24"/>
              </w:rPr>
              <w:lastRenderedPageBreak/>
              <w:t>Project Safeguarding Lead</w:t>
            </w:r>
          </w:p>
        </w:tc>
        <w:tc>
          <w:tcPr>
            <w:tcW w:w="5939" w:type="dxa"/>
          </w:tcPr>
          <w:p w14:paraId="30F7D732" w14:textId="68F98CD8" w:rsidR="00DC1572" w:rsidRPr="0050354A" w:rsidRDefault="0050354A" w:rsidP="008518EC">
            <w:pPr>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Details</w:t>
            </w:r>
          </w:p>
        </w:tc>
      </w:tr>
      <w:tr w:rsidR="008518EC" w:rsidRPr="0050354A" w14:paraId="6BAA5AEA" w14:textId="77777777" w:rsidTr="0050354A">
        <w:trPr>
          <w:trHeight w:val="550"/>
        </w:trPr>
        <w:tc>
          <w:tcPr>
            <w:tcW w:w="3119" w:type="dxa"/>
          </w:tcPr>
          <w:p w14:paraId="4B6683F3" w14:textId="77777777" w:rsidR="008518EC" w:rsidRPr="0050354A" w:rsidRDefault="008518EC" w:rsidP="008518EC">
            <w:pPr>
              <w:jc w:val="both"/>
              <w:rPr>
                <w:rFonts w:asciiTheme="minorHAnsi" w:hAnsiTheme="minorHAnsi" w:cstheme="minorHAnsi"/>
                <w:color w:val="000000" w:themeColor="text1"/>
                <w:sz w:val="24"/>
                <w:szCs w:val="24"/>
              </w:rPr>
            </w:pPr>
            <w:r w:rsidRPr="0050354A">
              <w:rPr>
                <w:rFonts w:asciiTheme="minorHAnsi" w:hAnsiTheme="minorHAnsi" w:cstheme="minorHAnsi"/>
                <w:sz w:val="24"/>
                <w:szCs w:val="24"/>
              </w:rPr>
              <w:t>Named lead:</w:t>
            </w:r>
          </w:p>
        </w:tc>
        <w:tc>
          <w:tcPr>
            <w:tcW w:w="5939" w:type="dxa"/>
          </w:tcPr>
          <w:p w14:paraId="36E0DDD1" w14:textId="77777777" w:rsidR="008518EC" w:rsidRPr="0050354A" w:rsidRDefault="008518EC" w:rsidP="008518EC">
            <w:pPr>
              <w:jc w:val="both"/>
              <w:rPr>
                <w:rFonts w:asciiTheme="minorHAnsi" w:hAnsiTheme="minorHAnsi" w:cstheme="minorHAnsi"/>
                <w:color w:val="000000" w:themeColor="text1"/>
                <w:sz w:val="24"/>
                <w:szCs w:val="24"/>
              </w:rPr>
            </w:pPr>
          </w:p>
        </w:tc>
      </w:tr>
      <w:tr w:rsidR="008518EC" w:rsidRPr="0050354A" w14:paraId="17716D59" w14:textId="77777777" w:rsidTr="0050354A">
        <w:trPr>
          <w:trHeight w:val="550"/>
        </w:trPr>
        <w:tc>
          <w:tcPr>
            <w:tcW w:w="3119" w:type="dxa"/>
          </w:tcPr>
          <w:p w14:paraId="016EA17F" w14:textId="77777777" w:rsidR="008518EC" w:rsidRPr="0050354A" w:rsidRDefault="008518EC" w:rsidP="008518EC">
            <w:pPr>
              <w:jc w:val="both"/>
              <w:rPr>
                <w:rFonts w:asciiTheme="minorHAnsi" w:hAnsiTheme="minorHAnsi" w:cstheme="minorHAnsi"/>
                <w:color w:val="000000" w:themeColor="text1"/>
                <w:sz w:val="24"/>
                <w:szCs w:val="24"/>
              </w:rPr>
            </w:pPr>
            <w:r w:rsidRPr="0050354A">
              <w:rPr>
                <w:rFonts w:asciiTheme="minorHAnsi" w:hAnsiTheme="minorHAnsi" w:cstheme="minorHAnsi"/>
                <w:sz w:val="24"/>
                <w:szCs w:val="24"/>
              </w:rPr>
              <w:t>Telephone 1:</w:t>
            </w:r>
          </w:p>
        </w:tc>
        <w:tc>
          <w:tcPr>
            <w:tcW w:w="5939" w:type="dxa"/>
          </w:tcPr>
          <w:p w14:paraId="0C363A90" w14:textId="77777777" w:rsidR="008518EC" w:rsidRPr="0050354A" w:rsidRDefault="008518EC" w:rsidP="008518EC">
            <w:pPr>
              <w:jc w:val="both"/>
              <w:rPr>
                <w:rFonts w:asciiTheme="minorHAnsi" w:hAnsiTheme="minorHAnsi" w:cstheme="minorHAnsi"/>
                <w:color w:val="000000" w:themeColor="text1"/>
                <w:sz w:val="24"/>
                <w:szCs w:val="24"/>
              </w:rPr>
            </w:pPr>
          </w:p>
        </w:tc>
      </w:tr>
      <w:tr w:rsidR="008518EC" w:rsidRPr="0050354A" w14:paraId="4F0E0FB9" w14:textId="77777777" w:rsidTr="0050354A">
        <w:trPr>
          <w:trHeight w:val="550"/>
        </w:trPr>
        <w:tc>
          <w:tcPr>
            <w:tcW w:w="3119" w:type="dxa"/>
          </w:tcPr>
          <w:p w14:paraId="757CB5CD" w14:textId="77777777" w:rsidR="008518EC" w:rsidRPr="0050354A" w:rsidRDefault="008518EC" w:rsidP="008518EC">
            <w:pPr>
              <w:jc w:val="both"/>
              <w:rPr>
                <w:rFonts w:asciiTheme="minorHAnsi" w:hAnsiTheme="minorHAnsi" w:cstheme="minorHAnsi"/>
                <w:color w:val="000000" w:themeColor="text1"/>
                <w:sz w:val="24"/>
                <w:szCs w:val="24"/>
              </w:rPr>
            </w:pPr>
            <w:r w:rsidRPr="0050354A">
              <w:rPr>
                <w:rFonts w:asciiTheme="minorHAnsi" w:hAnsiTheme="minorHAnsi" w:cstheme="minorHAnsi"/>
                <w:sz w:val="24"/>
                <w:szCs w:val="24"/>
              </w:rPr>
              <w:t>Telephone 2:</w:t>
            </w:r>
          </w:p>
        </w:tc>
        <w:tc>
          <w:tcPr>
            <w:tcW w:w="5939" w:type="dxa"/>
          </w:tcPr>
          <w:p w14:paraId="4C576016" w14:textId="77777777" w:rsidR="008518EC" w:rsidRPr="0050354A" w:rsidRDefault="008518EC" w:rsidP="008518EC">
            <w:pPr>
              <w:jc w:val="both"/>
              <w:rPr>
                <w:rFonts w:asciiTheme="minorHAnsi" w:hAnsiTheme="minorHAnsi" w:cstheme="minorHAnsi"/>
                <w:color w:val="000000" w:themeColor="text1"/>
                <w:sz w:val="24"/>
                <w:szCs w:val="24"/>
              </w:rPr>
            </w:pPr>
          </w:p>
        </w:tc>
      </w:tr>
      <w:tr w:rsidR="008518EC" w:rsidRPr="0050354A" w14:paraId="53EA1B86" w14:textId="77777777" w:rsidTr="0050354A">
        <w:trPr>
          <w:trHeight w:val="550"/>
        </w:trPr>
        <w:tc>
          <w:tcPr>
            <w:tcW w:w="3119" w:type="dxa"/>
          </w:tcPr>
          <w:p w14:paraId="697DFCFA" w14:textId="77777777" w:rsidR="008518EC" w:rsidRPr="0050354A" w:rsidRDefault="008518EC" w:rsidP="008518EC">
            <w:pPr>
              <w:jc w:val="both"/>
              <w:rPr>
                <w:rFonts w:asciiTheme="minorHAnsi" w:hAnsiTheme="minorHAnsi" w:cstheme="minorHAnsi"/>
                <w:sz w:val="24"/>
                <w:szCs w:val="24"/>
              </w:rPr>
            </w:pPr>
            <w:r w:rsidRPr="0050354A">
              <w:rPr>
                <w:rFonts w:asciiTheme="minorHAnsi" w:hAnsiTheme="minorHAnsi" w:cstheme="minorHAnsi"/>
                <w:sz w:val="24"/>
                <w:szCs w:val="24"/>
              </w:rPr>
              <w:t>Email:</w:t>
            </w:r>
          </w:p>
        </w:tc>
        <w:tc>
          <w:tcPr>
            <w:tcW w:w="5939" w:type="dxa"/>
          </w:tcPr>
          <w:p w14:paraId="215EFBAF" w14:textId="77777777" w:rsidR="008518EC" w:rsidRPr="0050354A" w:rsidRDefault="008518EC" w:rsidP="008518EC">
            <w:pPr>
              <w:jc w:val="both"/>
              <w:rPr>
                <w:rFonts w:asciiTheme="minorHAnsi" w:hAnsiTheme="minorHAnsi" w:cstheme="minorHAnsi"/>
                <w:color w:val="000000" w:themeColor="text1"/>
                <w:sz w:val="24"/>
                <w:szCs w:val="24"/>
              </w:rPr>
            </w:pPr>
          </w:p>
        </w:tc>
      </w:tr>
    </w:tbl>
    <w:p w14:paraId="572ED14C" w14:textId="77777777" w:rsidR="008518EC" w:rsidRPr="0050354A" w:rsidRDefault="008518EC" w:rsidP="00A947BD">
      <w:pPr>
        <w:shd w:val="clear" w:color="auto" w:fill="FFFFFF"/>
        <w:spacing w:before="120" w:after="120"/>
        <w:rPr>
          <w:rFonts w:eastAsia="Times New Roman" w:cstheme="minorHAnsi"/>
          <w:color w:val="000000"/>
          <w:sz w:val="24"/>
          <w:szCs w:val="24"/>
          <w:lang w:eastAsia="en-GB"/>
        </w:rPr>
      </w:pPr>
    </w:p>
    <w:p w14:paraId="7AE086D5" w14:textId="77777777" w:rsidR="009849F1" w:rsidRPr="0050354A" w:rsidRDefault="009849F1" w:rsidP="00A947BD">
      <w:pPr>
        <w:shd w:val="clear" w:color="auto" w:fill="FFFFFF"/>
        <w:spacing w:before="120" w:after="120"/>
        <w:rPr>
          <w:rFonts w:eastAsia="Times New Roman" w:cstheme="minorHAnsi"/>
          <w:color w:val="000000"/>
          <w:sz w:val="24"/>
          <w:szCs w:val="24"/>
          <w:lang w:eastAsia="en-GB"/>
        </w:rPr>
      </w:pPr>
    </w:p>
    <w:p w14:paraId="7908A366" w14:textId="77777777" w:rsidR="003564FE" w:rsidRPr="0050354A" w:rsidRDefault="000C1191" w:rsidP="003564FE">
      <w:pPr>
        <w:autoSpaceDE w:val="0"/>
        <w:autoSpaceDN w:val="0"/>
        <w:adjustRightInd w:val="0"/>
        <w:spacing w:before="120" w:after="120"/>
        <w:rPr>
          <w:rFonts w:cstheme="minorHAnsi"/>
          <w:b/>
          <w:bCs/>
          <w:color w:val="000000"/>
          <w:sz w:val="24"/>
          <w:szCs w:val="24"/>
        </w:rPr>
      </w:pPr>
      <w:r w:rsidRPr="0050354A">
        <w:rPr>
          <w:rFonts w:cstheme="minorHAnsi"/>
          <w:b/>
          <w:bCs/>
          <w:color w:val="000000"/>
          <w:sz w:val="24"/>
          <w:szCs w:val="24"/>
        </w:rPr>
        <w:t>Information for Safeguarding Leads</w:t>
      </w:r>
    </w:p>
    <w:p w14:paraId="5B71673B" w14:textId="4402EC80" w:rsidR="003564FE" w:rsidRPr="0050354A" w:rsidRDefault="003564FE" w:rsidP="003564FE">
      <w:pPr>
        <w:autoSpaceDE w:val="0"/>
        <w:autoSpaceDN w:val="0"/>
        <w:adjustRightInd w:val="0"/>
        <w:spacing w:before="120" w:after="120"/>
        <w:rPr>
          <w:rFonts w:cstheme="minorHAnsi"/>
          <w:bCs/>
          <w:color w:val="000000"/>
          <w:sz w:val="24"/>
          <w:szCs w:val="24"/>
        </w:rPr>
      </w:pPr>
      <w:r w:rsidRPr="0050354A">
        <w:rPr>
          <w:rFonts w:cstheme="minorHAnsi"/>
          <w:bCs/>
          <w:color w:val="000000"/>
          <w:sz w:val="24"/>
          <w:szCs w:val="24"/>
        </w:rPr>
        <w:t>When to raise a safeguarding concern</w:t>
      </w:r>
      <w:r w:rsidR="00530AD4">
        <w:rPr>
          <w:rFonts w:cstheme="minorHAnsi"/>
          <w:bCs/>
          <w:color w:val="000000"/>
          <w:sz w:val="24"/>
          <w:szCs w:val="24"/>
        </w:rPr>
        <w:t>:</w:t>
      </w:r>
    </w:p>
    <w:p w14:paraId="289220EC" w14:textId="77777777" w:rsidR="003564FE" w:rsidRPr="00530AD4" w:rsidRDefault="003564FE" w:rsidP="00530AD4">
      <w:pPr>
        <w:pStyle w:val="ListParagraph"/>
        <w:numPr>
          <w:ilvl w:val="0"/>
          <w:numId w:val="23"/>
        </w:numPr>
        <w:autoSpaceDE w:val="0"/>
        <w:autoSpaceDN w:val="0"/>
        <w:adjustRightInd w:val="0"/>
        <w:spacing w:before="120" w:after="120"/>
        <w:rPr>
          <w:rFonts w:cstheme="minorHAnsi"/>
          <w:color w:val="000000"/>
          <w:sz w:val="24"/>
          <w:szCs w:val="24"/>
        </w:rPr>
      </w:pPr>
      <w:r w:rsidRPr="00530AD4">
        <w:rPr>
          <w:rFonts w:cstheme="minorHAnsi"/>
          <w:color w:val="000000"/>
          <w:sz w:val="24"/>
          <w:szCs w:val="24"/>
        </w:rPr>
        <w:t>If you or someone else within your group or activity has concerns about the welfare of an adult or child that you are not able to immediately resolve.</w:t>
      </w:r>
    </w:p>
    <w:p w14:paraId="0905B316" w14:textId="77777777" w:rsidR="003564FE" w:rsidRPr="00530AD4" w:rsidRDefault="003564FE" w:rsidP="00530AD4">
      <w:pPr>
        <w:autoSpaceDE w:val="0"/>
        <w:autoSpaceDN w:val="0"/>
        <w:adjustRightInd w:val="0"/>
        <w:spacing w:before="120" w:after="120"/>
        <w:rPr>
          <w:rFonts w:cstheme="minorHAnsi"/>
          <w:sz w:val="24"/>
          <w:szCs w:val="24"/>
        </w:rPr>
      </w:pPr>
      <w:r w:rsidRPr="00530AD4">
        <w:rPr>
          <w:rFonts w:cstheme="minorHAnsi"/>
          <w:color w:val="000000"/>
          <w:sz w:val="24"/>
          <w:szCs w:val="24"/>
        </w:rPr>
        <w:t xml:space="preserve">If </w:t>
      </w:r>
      <w:r w:rsidRPr="00530AD4">
        <w:rPr>
          <w:rFonts w:cstheme="minorHAnsi"/>
          <w:sz w:val="24"/>
          <w:szCs w:val="24"/>
        </w:rPr>
        <w:t xml:space="preserve">you are in any doubt as to </w:t>
      </w:r>
      <w:proofErr w:type="gramStart"/>
      <w:r w:rsidRPr="00530AD4">
        <w:rPr>
          <w:rFonts w:cstheme="minorHAnsi"/>
          <w:sz w:val="24"/>
          <w:szCs w:val="24"/>
        </w:rPr>
        <w:t>whether or not</w:t>
      </w:r>
      <w:proofErr w:type="gramEnd"/>
      <w:r w:rsidRPr="00530AD4">
        <w:rPr>
          <w:rFonts w:cstheme="minorHAnsi"/>
          <w:sz w:val="24"/>
          <w:szCs w:val="24"/>
        </w:rPr>
        <w:t xml:space="preserve"> to refer the matter on you can telephone the Safeguarding Adults team to talk through your concern and seek advice: </w:t>
      </w:r>
      <w:r w:rsidRPr="00530AD4">
        <w:rPr>
          <w:rFonts w:cstheme="minorHAnsi"/>
          <w:b/>
          <w:bCs/>
          <w:sz w:val="24"/>
          <w:szCs w:val="24"/>
        </w:rPr>
        <w:t>020 8937 4098</w:t>
      </w:r>
      <w:r w:rsidRPr="00530AD4">
        <w:rPr>
          <w:rFonts w:cstheme="minorHAnsi"/>
          <w:sz w:val="24"/>
          <w:szCs w:val="24"/>
        </w:rPr>
        <w:t xml:space="preserve"> or </w:t>
      </w:r>
      <w:r w:rsidRPr="00530AD4">
        <w:rPr>
          <w:rFonts w:cstheme="minorHAnsi"/>
          <w:b/>
          <w:bCs/>
          <w:sz w:val="24"/>
          <w:szCs w:val="24"/>
        </w:rPr>
        <w:t>020 8937 4099</w:t>
      </w:r>
      <w:r w:rsidRPr="00530AD4">
        <w:rPr>
          <w:rFonts w:cstheme="minorHAnsi"/>
          <w:sz w:val="24"/>
          <w:szCs w:val="24"/>
        </w:rPr>
        <w:t>. For concerns about children telephone 020 8937 4300.</w:t>
      </w:r>
    </w:p>
    <w:p w14:paraId="294BE58A" w14:textId="77777777" w:rsidR="003564FE" w:rsidRPr="0050354A" w:rsidRDefault="003564FE" w:rsidP="003564FE">
      <w:pPr>
        <w:autoSpaceDE w:val="0"/>
        <w:autoSpaceDN w:val="0"/>
        <w:adjustRightInd w:val="0"/>
        <w:spacing w:before="120" w:after="120"/>
        <w:rPr>
          <w:rFonts w:cstheme="minorHAnsi"/>
          <w:b/>
          <w:sz w:val="24"/>
          <w:szCs w:val="24"/>
        </w:rPr>
      </w:pPr>
      <w:r w:rsidRPr="0050354A">
        <w:rPr>
          <w:rFonts w:cstheme="minorHAnsi"/>
          <w:b/>
          <w:sz w:val="24"/>
          <w:szCs w:val="24"/>
        </w:rPr>
        <w:t>How to raise a safeguarding concern</w:t>
      </w:r>
    </w:p>
    <w:p w14:paraId="5FB1B6B9" w14:textId="77777777" w:rsidR="003564FE" w:rsidRPr="0050354A" w:rsidRDefault="003564FE" w:rsidP="003564FE">
      <w:pPr>
        <w:autoSpaceDE w:val="0"/>
        <w:autoSpaceDN w:val="0"/>
        <w:adjustRightInd w:val="0"/>
        <w:spacing w:before="120" w:after="120"/>
        <w:rPr>
          <w:rFonts w:cstheme="minorHAnsi"/>
          <w:b/>
          <w:sz w:val="24"/>
          <w:szCs w:val="24"/>
        </w:rPr>
      </w:pPr>
      <w:r w:rsidRPr="0050354A">
        <w:rPr>
          <w:rFonts w:cstheme="minorHAnsi"/>
          <w:b/>
          <w:sz w:val="24"/>
          <w:szCs w:val="24"/>
        </w:rPr>
        <w:t>Adults</w:t>
      </w:r>
    </w:p>
    <w:p w14:paraId="3FBBBE02" w14:textId="15896DAE" w:rsidR="003564FE" w:rsidRPr="0050354A" w:rsidRDefault="003564FE" w:rsidP="003564FE">
      <w:pPr>
        <w:autoSpaceDE w:val="0"/>
        <w:autoSpaceDN w:val="0"/>
        <w:adjustRightInd w:val="0"/>
        <w:spacing w:before="120" w:after="120"/>
        <w:rPr>
          <w:rFonts w:cstheme="minorHAnsi"/>
          <w:sz w:val="24"/>
          <w:szCs w:val="24"/>
          <w:lang w:eastAsia="en-GB"/>
        </w:rPr>
      </w:pPr>
      <w:r w:rsidRPr="0050354A">
        <w:rPr>
          <w:rFonts w:cstheme="minorHAnsi"/>
          <w:sz w:val="24"/>
          <w:szCs w:val="24"/>
          <w:lang w:eastAsia="en-GB"/>
        </w:rPr>
        <w:t>If you wish to raise a safeguarding concern </w:t>
      </w:r>
      <w:hyperlink r:id="rId9" w:tgtFrame="_blank" w:tooltip="Safeguarding concern referral form" w:history="1">
        <w:r w:rsidRPr="00530AD4">
          <w:rPr>
            <w:rFonts w:cstheme="minorHAnsi"/>
            <w:color w:val="0000FF"/>
            <w:sz w:val="24"/>
            <w:szCs w:val="24"/>
            <w:u w:val="single"/>
            <w:lang w:eastAsia="en-GB"/>
          </w:rPr>
          <w:t xml:space="preserve">complete </w:t>
        </w:r>
        <w:r w:rsidRPr="00530AD4">
          <w:rPr>
            <w:rFonts w:cstheme="minorHAnsi"/>
            <w:color w:val="0000FF"/>
            <w:sz w:val="24"/>
            <w:szCs w:val="24"/>
            <w:u w:val="single"/>
            <w:lang w:eastAsia="en-GB"/>
          </w:rPr>
          <w:t>t</w:t>
        </w:r>
        <w:r w:rsidRPr="00530AD4">
          <w:rPr>
            <w:rFonts w:cstheme="minorHAnsi"/>
            <w:color w:val="0000FF"/>
            <w:sz w:val="24"/>
            <w:szCs w:val="24"/>
            <w:u w:val="single"/>
            <w:lang w:eastAsia="en-GB"/>
          </w:rPr>
          <w:t>hi</w:t>
        </w:r>
        <w:r w:rsidRPr="00530AD4">
          <w:rPr>
            <w:rFonts w:cstheme="minorHAnsi"/>
            <w:color w:val="0000FF"/>
            <w:sz w:val="24"/>
            <w:szCs w:val="24"/>
            <w:u w:val="single"/>
            <w:lang w:eastAsia="en-GB"/>
          </w:rPr>
          <w:t>s</w:t>
        </w:r>
        <w:r w:rsidRPr="00530AD4">
          <w:rPr>
            <w:rFonts w:cstheme="minorHAnsi"/>
            <w:color w:val="0000FF"/>
            <w:sz w:val="24"/>
            <w:szCs w:val="24"/>
            <w:u w:val="single"/>
            <w:lang w:eastAsia="en-GB"/>
          </w:rPr>
          <w:t xml:space="preserve"> safegua</w:t>
        </w:r>
        <w:r w:rsidRPr="00530AD4">
          <w:rPr>
            <w:rFonts w:cstheme="minorHAnsi"/>
            <w:color w:val="0000FF"/>
            <w:sz w:val="24"/>
            <w:szCs w:val="24"/>
            <w:u w:val="single"/>
            <w:lang w:eastAsia="en-GB"/>
          </w:rPr>
          <w:t>r</w:t>
        </w:r>
        <w:r w:rsidRPr="00530AD4">
          <w:rPr>
            <w:rFonts w:cstheme="minorHAnsi"/>
            <w:color w:val="0000FF"/>
            <w:sz w:val="24"/>
            <w:szCs w:val="24"/>
            <w:u w:val="single"/>
            <w:lang w:eastAsia="en-GB"/>
          </w:rPr>
          <w:t>ding form</w:t>
        </w:r>
      </w:hyperlink>
      <w:r w:rsidRPr="00530AD4">
        <w:rPr>
          <w:rFonts w:cstheme="minorHAnsi"/>
          <w:color w:val="0000FF"/>
          <w:sz w:val="24"/>
          <w:szCs w:val="24"/>
          <w:lang w:eastAsia="en-GB"/>
        </w:rPr>
        <w:t> </w:t>
      </w:r>
      <w:r w:rsidRPr="0050354A">
        <w:rPr>
          <w:rFonts w:cstheme="minorHAnsi"/>
          <w:sz w:val="24"/>
          <w:szCs w:val="24"/>
          <w:lang w:eastAsia="en-GB"/>
        </w:rPr>
        <w:t>and email it to </w:t>
      </w:r>
      <w:hyperlink r:id="rId10" w:tooltip="safeguardingadults@brent.gov.uk" w:history="1">
        <w:r w:rsidRPr="00530AD4">
          <w:rPr>
            <w:rFonts w:cstheme="minorHAnsi"/>
            <w:color w:val="0000FF"/>
            <w:sz w:val="24"/>
            <w:szCs w:val="24"/>
            <w:u w:val="single"/>
            <w:lang w:eastAsia="en-GB"/>
          </w:rPr>
          <w:t>safeguardingadults@brent.gov.uk</w:t>
        </w:r>
      </w:hyperlink>
      <w:r w:rsidRPr="0050354A">
        <w:rPr>
          <w:rFonts w:cstheme="minorHAnsi"/>
          <w:sz w:val="24"/>
          <w:szCs w:val="24"/>
          <w:lang w:eastAsia="en-GB"/>
        </w:rPr>
        <w:t>. If you have any trouble completing the form, please contact the Duty Team at </w:t>
      </w:r>
      <w:hyperlink r:id="rId11" w:tooltip="safeguardingadults@brent.gov.uk" w:history="1">
        <w:r w:rsidRPr="00530AD4">
          <w:rPr>
            <w:rFonts w:cstheme="minorHAnsi"/>
            <w:color w:val="0000FF"/>
            <w:sz w:val="24"/>
            <w:szCs w:val="24"/>
            <w:u w:val="single"/>
            <w:lang w:eastAsia="en-GB"/>
          </w:rPr>
          <w:t>safeguardingadults@brent.gov.uk</w:t>
        </w:r>
      </w:hyperlink>
      <w:r w:rsidRPr="0050354A">
        <w:rPr>
          <w:rFonts w:cstheme="minorHAnsi"/>
          <w:sz w:val="24"/>
          <w:szCs w:val="24"/>
          <w:lang w:eastAsia="en-GB"/>
        </w:rPr>
        <w:t> and they will help you.</w:t>
      </w:r>
    </w:p>
    <w:p w14:paraId="207534A9" w14:textId="77777777" w:rsidR="003564FE" w:rsidRPr="0050354A" w:rsidRDefault="003564FE" w:rsidP="000C1191">
      <w:pPr>
        <w:autoSpaceDE w:val="0"/>
        <w:autoSpaceDN w:val="0"/>
        <w:adjustRightInd w:val="0"/>
        <w:spacing w:before="120"/>
        <w:rPr>
          <w:rFonts w:cstheme="minorHAnsi"/>
          <w:b/>
          <w:sz w:val="24"/>
          <w:szCs w:val="24"/>
          <w:lang w:eastAsia="en-GB"/>
        </w:rPr>
      </w:pPr>
      <w:r w:rsidRPr="0050354A">
        <w:rPr>
          <w:rFonts w:cstheme="minorHAnsi"/>
          <w:b/>
          <w:sz w:val="24"/>
          <w:szCs w:val="24"/>
        </w:rPr>
        <w:t>Children</w:t>
      </w:r>
    </w:p>
    <w:p w14:paraId="4B71FA61" w14:textId="74F3B20F" w:rsidR="003564FE" w:rsidRPr="00530AD4" w:rsidRDefault="003564FE" w:rsidP="000C1191">
      <w:pPr>
        <w:pStyle w:val="NormalWeb"/>
        <w:shd w:val="clear" w:color="auto" w:fill="FFFFFF"/>
        <w:spacing w:before="0" w:beforeAutospacing="0" w:after="120" w:line="276" w:lineRule="auto"/>
        <w:rPr>
          <w:rFonts w:asciiTheme="minorHAnsi" w:hAnsiTheme="minorHAnsi" w:cstheme="minorHAnsi"/>
          <w:shd w:val="clear" w:color="auto" w:fill="FFFFFF"/>
        </w:rPr>
      </w:pPr>
      <w:r w:rsidRPr="00530AD4">
        <w:rPr>
          <w:rFonts w:asciiTheme="minorHAnsi" w:hAnsiTheme="minorHAnsi" w:cstheme="minorHAnsi"/>
        </w:rPr>
        <w:t>Contact the </w:t>
      </w:r>
      <w:r w:rsidRPr="00530AD4">
        <w:rPr>
          <w:rStyle w:val="Strong"/>
          <w:rFonts w:asciiTheme="minorHAnsi" w:hAnsiTheme="minorHAnsi" w:cstheme="minorHAnsi"/>
        </w:rPr>
        <w:t>Brent Family Front</w:t>
      </w:r>
      <w:r w:rsidRPr="00530AD4">
        <w:rPr>
          <w:rFonts w:asciiTheme="minorHAnsi" w:hAnsiTheme="minorHAnsi" w:cstheme="minorHAnsi"/>
        </w:rPr>
        <w:t> door on </w:t>
      </w:r>
      <w:r w:rsidRPr="00530AD4">
        <w:rPr>
          <w:rStyle w:val="Strong"/>
          <w:rFonts w:asciiTheme="minorHAnsi" w:hAnsiTheme="minorHAnsi" w:cstheme="minorHAnsi"/>
        </w:rPr>
        <w:t>020 8937 4300</w:t>
      </w:r>
      <w:r w:rsidRPr="00530AD4">
        <w:rPr>
          <w:rFonts w:asciiTheme="minorHAnsi" w:hAnsiTheme="minorHAnsi" w:cstheme="minorHAnsi"/>
        </w:rPr>
        <w:t> to discuss your concern.</w:t>
      </w:r>
      <w:r w:rsidR="000C1191" w:rsidRPr="00530AD4">
        <w:rPr>
          <w:rFonts w:asciiTheme="minorHAnsi" w:hAnsiTheme="minorHAnsi" w:cstheme="minorHAnsi"/>
        </w:rPr>
        <w:t xml:space="preserve"> </w:t>
      </w:r>
      <w:r w:rsidRPr="00530AD4">
        <w:rPr>
          <w:rFonts w:asciiTheme="minorHAnsi" w:hAnsiTheme="minorHAnsi" w:cstheme="minorHAnsi"/>
        </w:rPr>
        <w:t>If you are a </w:t>
      </w:r>
      <w:r w:rsidRPr="00530AD4">
        <w:rPr>
          <w:rStyle w:val="Strong"/>
          <w:rFonts w:asciiTheme="minorHAnsi" w:hAnsiTheme="minorHAnsi" w:cstheme="minorHAnsi"/>
        </w:rPr>
        <w:t>member of the public</w:t>
      </w:r>
      <w:r w:rsidRPr="00530AD4">
        <w:rPr>
          <w:rFonts w:asciiTheme="minorHAnsi" w:hAnsiTheme="minorHAnsi" w:cstheme="minorHAnsi"/>
        </w:rPr>
        <w:t> you can complete a </w:t>
      </w:r>
      <w:hyperlink r:id="rId12" w:tgtFrame="_blank" w:tooltip="Child Concern Report - opens in a new window" w:history="1">
        <w:r w:rsidRPr="00530AD4">
          <w:rPr>
            <w:rStyle w:val="Hyperlink"/>
            <w:rFonts w:asciiTheme="minorHAnsi" w:hAnsiTheme="minorHAnsi" w:cstheme="minorHAnsi"/>
          </w:rPr>
          <w:t>Child Concern Report</w:t>
        </w:r>
      </w:hyperlink>
      <w:r w:rsidRPr="00530AD4">
        <w:rPr>
          <w:rFonts w:asciiTheme="minorHAnsi" w:hAnsiTheme="minorHAnsi" w:cstheme="minorHAnsi"/>
        </w:rPr>
        <w:t> - please send us this online report form if you are worried about a child's safety. Please supply as much information as you can.</w:t>
      </w:r>
      <w:r w:rsidR="000C1191" w:rsidRPr="00530AD4">
        <w:rPr>
          <w:rFonts w:asciiTheme="minorHAnsi" w:hAnsiTheme="minorHAnsi" w:cstheme="minorHAnsi"/>
        </w:rPr>
        <w:t xml:space="preserve"> </w:t>
      </w:r>
      <w:r w:rsidRPr="00530AD4">
        <w:rPr>
          <w:rFonts w:asciiTheme="minorHAnsi" w:hAnsiTheme="minorHAnsi" w:cstheme="minorHAnsi"/>
          <w:shd w:val="clear" w:color="auto" w:fill="FFFFFF"/>
        </w:rPr>
        <w:t>The NSPCC national 24 hour </w:t>
      </w:r>
      <w:hyperlink r:id="rId13" w:tgtFrame="_blank" w:history="1">
        <w:r w:rsidRPr="00530AD4">
          <w:rPr>
            <w:rFonts w:asciiTheme="minorHAnsi" w:hAnsiTheme="minorHAnsi" w:cstheme="minorHAnsi"/>
            <w:color w:val="0000FF"/>
            <w:u w:val="single"/>
          </w:rPr>
          <w:t>Child Protection Helpline</w:t>
        </w:r>
      </w:hyperlink>
      <w:r w:rsidR="000C1191" w:rsidRPr="00530AD4">
        <w:rPr>
          <w:rFonts w:asciiTheme="minorHAnsi" w:hAnsiTheme="minorHAnsi" w:cstheme="minorHAnsi"/>
          <w:shd w:val="clear" w:color="auto" w:fill="FFFFFF"/>
        </w:rPr>
        <w:t xml:space="preserve"> (0808 800 5000) </w:t>
      </w:r>
      <w:r w:rsidRPr="00530AD4">
        <w:rPr>
          <w:rFonts w:asciiTheme="minorHAnsi" w:hAnsiTheme="minorHAnsi" w:cstheme="minorHAnsi"/>
          <w:shd w:val="clear" w:color="auto" w:fill="FFFFFF"/>
        </w:rPr>
        <w:t>and </w:t>
      </w:r>
      <w:hyperlink r:id="rId14" w:tgtFrame="_blank" w:history="1">
        <w:r w:rsidRPr="00530AD4">
          <w:rPr>
            <w:rStyle w:val="Hyperlink"/>
            <w:rFonts w:asciiTheme="minorHAnsi" w:hAnsiTheme="minorHAnsi" w:cstheme="minorHAnsi"/>
            <w:spacing w:val="15"/>
            <w:shd w:val="clear" w:color="auto" w:fill="FFFFFF"/>
          </w:rPr>
          <w:t>Childline</w:t>
        </w:r>
      </w:hyperlink>
      <w:r w:rsidRPr="00530AD4">
        <w:rPr>
          <w:rFonts w:asciiTheme="minorHAnsi" w:hAnsiTheme="minorHAnsi" w:cstheme="minorHAnsi"/>
          <w:color w:val="0070C0"/>
          <w:shd w:val="clear" w:color="auto" w:fill="FFFFFF"/>
        </w:rPr>
        <w:t> </w:t>
      </w:r>
      <w:r w:rsidRPr="00530AD4">
        <w:rPr>
          <w:rFonts w:asciiTheme="minorHAnsi" w:hAnsiTheme="minorHAnsi" w:cstheme="minorHAnsi"/>
          <w:shd w:val="clear" w:color="auto" w:fill="FFFFFF"/>
        </w:rPr>
        <w:t>(0800 1111) are alternative means of reporting concerns.</w:t>
      </w:r>
    </w:p>
    <w:p w14:paraId="6E9F43E9" w14:textId="77777777" w:rsidR="000C1191" w:rsidRPr="00530AD4" w:rsidRDefault="000C1191" w:rsidP="003C3119">
      <w:pPr>
        <w:pStyle w:val="NormalWeb"/>
        <w:spacing w:before="120" w:after="120" w:line="276" w:lineRule="auto"/>
        <w:ind w:right="-22"/>
        <w:rPr>
          <w:rFonts w:asciiTheme="minorHAnsi" w:hAnsiTheme="minorHAnsi" w:cstheme="minorHAnsi"/>
          <w:color w:val="0000FF"/>
          <w:lang w:val="en"/>
        </w:rPr>
      </w:pPr>
      <w:r w:rsidRPr="00530AD4">
        <w:rPr>
          <w:rFonts w:asciiTheme="minorHAnsi" w:hAnsiTheme="minorHAnsi" w:cstheme="minorHAnsi"/>
          <w:lang w:val="en"/>
        </w:rPr>
        <w:t xml:space="preserve">There is more guidance available at </w:t>
      </w:r>
      <w:hyperlink r:id="rId15" w:history="1">
        <w:r w:rsidRPr="00530AD4">
          <w:rPr>
            <w:rStyle w:val="Hyperlink"/>
            <w:rFonts w:asciiTheme="minorHAnsi" w:hAnsiTheme="minorHAnsi" w:cstheme="minorHAnsi"/>
            <w:lang w:val="en"/>
          </w:rPr>
          <w:t>Safeguarding Children in Brent</w:t>
        </w:r>
      </w:hyperlink>
      <w:r w:rsidRPr="00530AD4">
        <w:rPr>
          <w:rFonts w:asciiTheme="minorHAnsi" w:hAnsiTheme="minorHAnsi" w:cstheme="minorHAnsi"/>
          <w:lang w:val="en"/>
        </w:rPr>
        <w:t xml:space="preserve"> and </w:t>
      </w:r>
      <w:hyperlink r:id="rId16" w:anchor="howtoraise" w:history="1">
        <w:r w:rsidRPr="00530AD4">
          <w:rPr>
            <w:rStyle w:val="Hyperlink"/>
            <w:rFonts w:asciiTheme="minorHAnsi" w:hAnsiTheme="minorHAnsi" w:cstheme="minorHAnsi"/>
            <w:lang w:val="en"/>
          </w:rPr>
          <w:t>Protecting adults from risk of abuse</w:t>
        </w:r>
      </w:hyperlink>
      <w:r w:rsidRPr="00530AD4">
        <w:rPr>
          <w:rFonts w:asciiTheme="minorHAnsi" w:hAnsiTheme="minorHAnsi" w:cstheme="minorHAnsi"/>
          <w:color w:val="0000FF"/>
          <w:lang w:val="en"/>
        </w:rPr>
        <w:t xml:space="preserve">. </w:t>
      </w:r>
    </w:p>
    <w:p w14:paraId="63C60EC1" w14:textId="77777777" w:rsidR="009849F1" w:rsidRPr="0050354A" w:rsidRDefault="009849F1" w:rsidP="00FD60FB">
      <w:pPr>
        <w:spacing w:before="120" w:after="120" w:line="240" w:lineRule="auto"/>
        <w:rPr>
          <w:rFonts w:eastAsia="Times New Roman" w:cstheme="minorHAnsi"/>
          <w:b/>
          <w:bCs/>
          <w:sz w:val="24"/>
          <w:szCs w:val="24"/>
          <w:lang w:eastAsia="en-GB"/>
        </w:rPr>
      </w:pPr>
    </w:p>
    <w:p w14:paraId="0366E3EF" w14:textId="574095F7" w:rsidR="00C1340A" w:rsidRPr="0050354A" w:rsidRDefault="00C1340A" w:rsidP="0050354A">
      <w:pPr>
        <w:pStyle w:val="Heading2"/>
        <w:rPr>
          <w:rFonts w:eastAsia="Times New Roman"/>
          <w:b/>
          <w:bCs/>
          <w:lang w:eastAsia="en-GB"/>
        </w:rPr>
      </w:pPr>
      <w:r w:rsidRPr="0050354A">
        <w:rPr>
          <w:rFonts w:eastAsia="Times New Roman"/>
          <w:b/>
          <w:bCs/>
          <w:lang w:eastAsia="en-GB"/>
        </w:rPr>
        <w:t>Training</w:t>
      </w:r>
    </w:p>
    <w:p w14:paraId="2B9322F6" w14:textId="4D21D4F3" w:rsidR="000C1191" w:rsidRDefault="00C1340A" w:rsidP="00FD60FB">
      <w:pPr>
        <w:spacing w:before="120" w:after="120" w:line="240" w:lineRule="auto"/>
        <w:rPr>
          <w:rStyle w:val="Hyperlink"/>
          <w:rFonts w:cstheme="minorHAnsi"/>
          <w:sz w:val="24"/>
          <w:szCs w:val="24"/>
        </w:rPr>
      </w:pPr>
      <w:r w:rsidRPr="0050354A">
        <w:rPr>
          <w:rFonts w:eastAsia="Times New Roman" w:cstheme="minorHAnsi"/>
          <w:sz w:val="24"/>
          <w:szCs w:val="24"/>
          <w:lang w:eastAsia="en-GB"/>
        </w:rPr>
        <w:t xml:space="preserve">For anyone providing services of any kind in the community, Safeguarding training is recommended. For further information contact CVS Brent on </w:t>
      </w:r>
      <w:r w:rsidRPr="00530AD4">
        <w:rPr>
          <w:rFonts w:eastAsia="Times New Roman" w:cstheme="minorHAnsi"/>
          <w:b/>
          <w:bCs/>
          <w:sz w:val="24"/>
          <w:szCs w:val="24"/>
          <w:lang w:eastAsia="en-GB"/>
        </w:rPr>
        <w:t>020 30111 690</w:t>
      </w:r>
      <w:r w:rsidRPr="0050354A">
        <w:rPr>
          <w:rFonts w:eastAsia="Times New Roman" w:cstheme="minorHAnsi"/>
          <w:sz w:val="24"/>
          <w:szCs w:val="24"/>
          <w:lang w:eastAsia="en-GB"/>
        </w:rPr>
        <w:t xml:space="preserve"> or </w:t>
      </w:r>
      <w:hyperlink r:id="rId17" w:history="1">
        <w:r w:rsidRPr="0050354A">
          <w:rPr>
            <w:rStyle w:val="Hyperlink"/>
            <w:rFonts w:eastAsia="Times New Roman" w:cstheme="minorHAnsi"/>
            <w:sz w:val="24"/>
            <w:szCs w:val="24"/>
            <w:lang w:eastAsia="en-GB"/>
          </w:rPr>
          <w:t>support@cvsbrent.org.uk</w:t>
        </w:r>
      </w:hyperlink>
      <w:r w:rsidR="000C1191" w:rsidRPr="0050354A">
        <w:rPr>
          <w:rStyle w:val="Hyperlink"/>
          <w:rFonts w:eastAsia="Times New Roman" w:cstheme="minorHAnsi"/>
          <w:sz w:val="24"/>
          <w:szCs w:val="24"/>
          <w:lang w:eastAsia="en-GB"/>
        </w:rPr>
        <w:t>.</w:t>
      </w:r>
      <w:r w:rsidRPr="0050354A">
        <w:rPr>
          <w:rFonts w:eastAsia="Times New Roman" w:cstheme="minorHAnsi"/>
          <w:color w:val="333333"/>
          <w:sz w:val="24"/>
          <w:szCs w:val="24"/>
          <w:lang w:eastAsia="en-GB"/>
        </w:rPr>
        <w:t xml:space="preserve"> </w:t>
      </w:r>
      <w:r w:rsidR="000C1191" w:rsidRPr="0050354A">
        <w:rPr>
          <w:rFonts w:eastAsia="Times New Roman" w:cstheme="minorHAnsi"/>
          <w:sz w:val="24"/>
          <w:szCs w:val="24"/>
          <w:lang w:eastAsia="en-GB"/>
        </w:rPr>
        <w:t>You can submit a</w:t>
      </w:r>
      <w:r w:rsidRPr="0050354A">
        <w:rPr>
          <w:rFonts w:eastAsia="Times New Roman" w:cstheme="minorHAnsi"/>
          <w:sz w:val="24"/>
          <w:szCs w:val="24"/>
          <w:lang w:eastAsia="en-GB"/>
        </w:rPr>
        <w:t xml:space="preserve"> support request form on the website: </w:t>
      </w:r>
      <w:hyperlink r:id="rId18" w:history="1">
        <w:r w:rsidR="00530AD4" w:rsidRPr="00F530BF">
          <w:rPr>
            <w:rStyle w:val="Hyperlink"/>
            <w:rFonts w:cstheme="minorHAnsi"/>
            <w:sz w:val="24"/>
            <w:szCs w:val="24"/>
          </w:rPr>
          <w:t>www.cvsbrent.org.uk/support-membership/</w:t>
        </w:r>
      </w:hyperlink>
    </w:p>
    <w:p w14:paraId="1F4611EE" w14:textId="77777777" w:rsidR="00530AD4" w:rsidRPr="00530AD4" w:rsidRDefault="00530AD4" w:rsidP="00FD60FB">
      <w:pPr>
        <w:spacing w:before="120" w:after="120" w:line="240" w:lineRule="auto"/>
        <w:rPr>
          <w:rFonts w:cstheme="minorHAnsi"/>
          <w:color w:val="0000FF"/>
          <w:sz w:val="24"/>
          <w:szCs w:val="24"/>
          <w:u w:val="single"/>
        </w:rPr>
      </w:pPr>
    </w:p>
    <w:p w14:paraId="46B0F1E3" w14:textId="77777777" w:rsidR="00C1340A" w:rsidRPr="0050354A" w:rsidRDefault="00C1340A" w:rsidP="00FD60FB">
      <w:pPr>
        <w:spacing w:before="120" w:after="120" w:line="240" w:lineRule="auto"/>
        <w:rPr>
          <w:rFonts w:cstheme="minorHAnsi"/>
          <w:sz w:val="24"/>
          <w:szCs w:val="24"/>
        </w:rPr>
      </w:pPr>
      <w:r w:rsidRPr="0050354A">
        <w:rPr>
          <w:rFonts w:cstheme="minorHAnsi"/>
          <w:sz w:val="24"/>
          <w:szCs w:val="24"/>
        </w:rPr>
        <w:t>Further learning materials an</w:t>
      </w:r>
      <w:r w:rsidR="000C1191" w:rsidRPr="0050354A">
        <w:rPr>
          <w:rFonts w:cstheme="minorHAnsi"/>
          <w:sz w:val="24"/>
          <w:szCs w:val="24"/>
        </w:rPr>
        <w:t>d information are available from the following websites</w:t>
      </w:r>
      <w:r w:rsidRPr="0050354A">
        <w:rPr>
          <w:rFonts w:cstheme="minorHAnsi"/>
          <w:sz w:val="24"/>
          <w:szCs w:val="24"/>
        </w:rPr>
        <w:t>:</w:t>
      </w:r>
    </w:p>
    <w:p w14:paraId="089DC314" w14:textId="1A054157" w:rsidR="00530AD4" w:rsidRPr="00530AD4" w:rsidRDefault="00530AD4" w:rsidP="000C1191">
      <w:pPr>
        <w:pStyle w:val="ListParagraph"/>
        <w:numPr>
          <w:ilvl w:val="0"/>
          <w:numId w:val="21"/>
        </w:numPr>
        <w:spacing w:after="0" w:line="240" w:lineRule="auto"/>
        <w:rPr>
          <w:rStyle w:val="ui-provider"/>
          <w:rFonts w:asciiTheme="minorHAnsi" w:hAnsiTheme="minorHAnsi" w:cstheme="minorHAnsi"/>
          <w:sz w:val="24"/>
          <w:szCs w:val="24"/>
        </w:rPr>
      </w:pPr>
      <w:hyperlink r:id="rId19" w:history="1">
        <w:r w:rsidRPr="00530AD4">
          <w:rPr>
            <w:rStyle w:val="Hyperlink"/>
            <w:sz w:val="24"/>
            <w:szCs w:val="24"/>
          </w:rPr>
          <w:t>www.londonscb.gov.uk</w:t>
        </w:r>
      </w:hyperlink>
    </w:p>
    <w:p w14:paraId="552804E1" w14:textId="256C3AA3" w:rsidR="00C1340A" w:rsidRPr="00530AD4" w:rsidRDefault="00530AD4" w:rsidP="000C1191">
      <w:pPr>
        <w:pStyle w:val="ListParagraph"/>
        <w:numPr>
          <w:ilvl w:val="0"/>
          <w:numId w:val="21"/>
        </w:numPr>
        <w:spacing w:after="0" w:line="240" w:lineRule="auto"/>
        <w:rPr>
          <w:rFonts w:asciiTheme="minorHAnsi" w:hAnsiTheme="minorHAnsi" w:cstheme="minorHAnsi"/>
          <w:sz w:val="24"/>
          <w:szCs w:val="24"/>
        </w:rPr>
      </w:pPr>
      <w:hyperlink r:id="rId20" w:history="1">
        <w:r w:rsidRPr="00F530BF">
          <w:rPr>
            <w:rStyle w:val="Hyperlink"/>
            <w:rFonts w:asciiTheme="minorHAnsi" w:hAnsiTheme="minorHAnsi" w:cstheme="minorHAnsi"/>
            <w:sz w:val="24"/>
            <w:szCs w:val="24"/>
          </w:rPr>
          <w:t>www.londoncp.co.uk</w:t>
        </w:r>
      </w:hyperlink>
    </w:p>
    <w:p w14:paraId="23498A05" w14:textId="77777777" w:rsidR="009849F1" w:rsidRPr="0050354A" w:rsidRDefault="009849F1" w:rsidP="009849F1">
      <w:pPr>
        <w:shd w:val="clear" w:color="auto" w:fill="FFFFFF"/>
        <w:spacing w:before="120" w:after="120"/>
        <w:rPr>
          <w:rFonts w:eastAsia="Times New Roman" w:cstheme="minorHAnsi"/>
          <w:b/>
          <w:color w:val="000000"/>
          <w:sz w:val="24"/>
          <w:szCs w:val="24"/>
          <w:lang w:eastAsia="en-GB"/>
        </w:rPr>
      </w:pPr>
    </w:p>
    <w:p w14:paraId="650A3D44" w14:textId="77777777" w:rsidR="009849F1" w:rsidRPr="0050354A" w:rsidRDefault="009849F1" w:rsidP="009849F1">
      <w:pPr>
        <w:shd w:val="clear" w:color="auto" w:fill="FFFFFF"/>
        <w:spacing w:before="120" w:after="120"/>
        <w:rPr>
          <w:rFonts w:eastAsia="Times New Roman" w:cstheme="minorHAnsi"/>
          <w:b/>
          <w:color w:val="000000"/>
          <w:sz w:val="24"/>
          <w:szCs w:val="24"/>
          <w:lang w:eastAsia="en-GB"/>
        </w:rPr>
      </w:pPr>
    </w:p>
    <w:p w14:paraId="034392DA" w14:textId="1DA52F09" w:rsidR="009849F1" w:rsidRPr="0050354A" w:rsidRDefault="009849F1" w:rsidP="0050354A">
      <w:pPr>
        <w:pStyle w:val="Heading2"/>
        <w:pBdr>
          <w:top w:val="single" w:sz="4" w:space="1" w:color="auto"/>
          <w:left w:val="single" w:sz="4" w:space="4" w:color="auto"/>
          <w:bottom w:val="single" w:sz="4" w:space="1" w:color="auto"/>
          <w:right w:val="single" w:sz="4" w:space="4" w:color="auto"/>
        </w:pBdr>
        <w:rPr>
          <w:rFonts w:eastAsia="Times New Roman"/>
          <w:b/>
          <w:bCs/>
          <w:lang w:eastAsia="en-GB"/>
        </w:rPr>
      </w:pPr>
      <w:r w:rsidRPr="0050354A">
        <w:rPr>
          <w:rFonts w:eastAsia="Times New Roman"/>
          <w:b/>
          <w:bCs/>
          <w:lang w:eastAsia="en-GB"/>
        </w:rPr>
        <w:t>Agreement</w:t>
      </w:r>
    </w:p>
    <w:p w14:paraId="52656CB7" w14:textId="77777777" w:rsidR="009849F1" w:rsidRPr="0050354A" w:rsidRDefault="009849F1" w:rsidP="0050354A">
      <w:pPr>
        <w:pBdr>
          <w:top w:val="single" w:sz="4" w:space="1" w:color="auto"/>
          <w:left w:val="single" w:sz="4" w:space="4" w:color="auto"/>
          <w:bottom w:val="single" w:sz="4" w:space="1" w:color="auto"/>
          <w:right w:val="single" w:sz="4" w:space="4" w:color="auto"/>
        </w:pBdr>
        <w:shd w:val="clear" w:color="auto" w:fill="FFFFFF"/>
        <w:spacing w:before="120" w:after="120"/>
        <w:rPr>
          <w:rFonts w:eastAsia="Times New Roman" w:cstheme="minorHAnsi"/>
          <w:color w:val="000000"/>
          <w:sz w:val="24"/>
          <w:szCs w:val="24"/>
          <w:lang w:eastAsia="en-GB"/>
        </w:rPr>
      </w:pPr>
      <w:r w:rsidRPr="0050354A">
        <w:rPr>
          <w:rFonts w:eastAsia="Times New Roman" w:cstheme="minorHAnsi"/>
          <w:color w:val="000000"/>
          <w:sz w:val="24"/>
          <w:szCs w:val="24"/>
          <w:lang w:eastAsia="en-GB"/>
        </w:rPr>
        <w:t>I have read and agree to fully commit to the guidance laid out in this document. I will comply with the data protection principles and safeguarding procedures. My project has a nominated safeguarding lead named above who will have specific responsibility for handling any safeguarding issues that arise.</w:t>
      </w:r>
    </w:p>
    <w:p w14:paraId="1808992D" w14:textId="77777777" w:rsidR="009849F1" w:rsidRPr="0050354A" w:rsidRDefault="009849F1" w:rsidP="0050354A">
      <w:pPr>
        <w:pBdr>
          <w:top w:val="single" w:sz="4" w:space="1" w:color="auto"/>
          <w:left w:val="single" w:sz="4" w:space="4" w:color="auto"/>
          <w:bottom w:val="single" w:sz="4" w:space="1" w:color="auto"/>
          <w:right w:val="single" w:sz="4" w:space="4" w:color="auto"/>
        </w:pBdr>
        <w:shd w:val="clear" w:color="auto" w:fill="FFFFFF"/>
        <w:spacing w:before="120" w:after="120"/>
        <w:rPr>
          <w:rFonts w:eastAsia="Times New Roman" w:cstheme="minorHAnsi"/>
          <w:color w:val="000000"/>
          <w:sz w:val="24"/>
          <w:szCs w:val="24"/>
          <w:lang w:eastAsia="en-GB"/>
        </w:rPr>
      </w:pPr>
    </w:p>
    <w:p w14:paraId="1CE92506" w14:textId="77777777" w:rsidR="009849F1" w:rsidRDefault="009849F1" w:rsidP="0050354A">
      <w:pPr>
        <w:pBdr>
          <w:top w:val="single" w:sz="4" w:space="1" w:color="auto"/>
          <w:left w:val="single" w:sz="4" w:space="4" w:color="auto"/>
          <w:bottom w:val="single" w:sz="4" w:space="1" w:color="auto"/>
          <w:right w:val="single" w:sz="4" w:space="4" w:color="auto"/>
        </w:pBdr>
        <w:rPr>
          <w:rFonts w:cstheme="minorHAnsi"/>
          <w:b/>
          <w:sz w:val="24"/>
          <w:szCs w:val="24"/>
        </w:rPr>
      </w:pPr>
      <w:r w:rsidRPr="0050354A">
        <w:rPr>
          <w:rFonts w:cstheme="minorHAnsi"/>
          <w:b/>
          <w:sz w:val="24"/>
          <w:szCs w:val="24"/>
        </w:rPr>
        <w:t>By completing the date and your name, you are agreeing to the above statement.</w:t>
      </w:r>
    </w:p>
    <w:p w14:paraId="44B9832B" w14:textId="77777777" w:rsidR="00530AD4" w:rsidRPr="0050354A" w:rsidRDefault="00530AD4" w:rsidP="0050354A">
      <w:pPr>
        <w:pBdr>
          <w:top w:val="single" w:sz="4" w:space="1" w:color="auto"/>
          <w:left w:val="single" w:sz="4" w:space="4" w:color="auto"/>
          <w:bottom w:val="single" w:sz="4" w:space="1" w:color="auto"/>
          <w:right w:val="single" w:sz="4" w:space="4" w:color="auto"/>
        </w:pBdr>
        <w:rPr>
          <w:rFonts w:cstheme="minorHAnsi"/>
          <w:b/>
          <w:sz w:val="24"/>
          <w:szCs w:val="24"/>
        </w:rPr>
      </w:pPr>
    </w:p>
    <w:p w14:paraId="373E0A35" w14:textId="77777777" w:rsidR="009849F1" w:rsidRPr="0050354A" w:rsidRDefault="009849F1" w:rsidP="0050354A">
      <w:pPr>
        <w:pBdr>
          <w:top w:val="single" w:sz="4" w:space="1" w:color="auto"/>
          <w:left w:val="single" w:sz="4" w:space="4" w:color="auto"/>
          <w:bottom w:val="single" w:sz="4" w:space="1" w:color="auto"/>
          <w:right w:val="single" w:sz="4" w:space="4" w:color="auto"/>
        </w:pBdr>
        <w:rPr>
          <w:rFonts w:eastAsia="Arial" w:cstheme="minorHAnsi"/>
          <w:color w:val="808080" w:themeColor="background1" w:themeShade="80"/>
          <w:sz w:val="24"/>
          <w:szCs w:val="24"/>
        </w:rPr>
      </w:pPr>
      <w:r w:rsidRPr="0050354A">
        <w:rPr>
          <w:rFonts w:eastAsia="Arial" w:cstheme="minorHAnsi"/>
          <w:b/>
          <w:bCs/>
          <w:sz w:val="24"/>
          <w:szCs w:val="24"/>
        </w:rPr>
        <w:t>Name</w:t>
      </w:r>
      <w:r w:rsidRPr="0050354A">
        <w:rPr>
          <w:rFonts w:eastAsia="Arial" w:cstheme="minorHAnsi"/>
          <w:sz w:val="24"/>
          <w:szCs w:val="24"/>
        </w:rPr>
        <w:t>:</w:t>
      </w:r>
      <w:r w:rsidRPr="0050354A">
        <w:rPr>
          <w:rFonts w:eastAsia="Arial" w:cstheme="minorHAnsi"/>
          <w:b/>
          <w:sz w:val="24"/>
          <w:szCs w:val="24"/>
        </w:rPr>
        <w:t xml:space="preserve"> </w:t>
      </w:r>
      <w:sdt>
        <w:sdtPr>
          <w:rPr>
            <w:rFonts w:eastAsia="Arial" w:cstheme="minorHAnsi"/>
            <w:b/>
            <w:sz w:val="24"/>
            <w:szCs w:val="24"/>
          </w:rPr>
          <w:id w:val="154355209"/>
          <w:placeholder>
            <w:docPart w:val="6E0B5C2A0FD0406F86A5B649C4AE0F6D"/>
          </w:placeholder>
          <w:showingPlcHdr/>
        </w:sdtPr>
        <w:sdtEndPr/>
        <w:sdtContent>
          <w:r w:rsidRPr="0050354A">
            <w:rPr>
              <w:rFonts w:eastAsia="Arial" w:cstheme="minorHAnsi"/>
              <w:b/>
              <w:color w:val="808080"/>
              <w:sz w:val="24"/>
              <w:szCs w:val="24"/>
            </w:rPr>
            <w:t>Click or tap here to enter text.</w:t>
          </w:r>
        </w:sdtContent>
      </w:sdt>
      <w:r w:rsidRPr="0050354A">
        <w:rPr>
          <w:rFonts w:eastAsia="Arial" w:cstheme="minorHAnsi"/>
          <w:sz w:val="24"/>
          <w:szCs w:val="24"/>
        </w:rPr>
        <w:t xml:space="preserve"> </w:t>
      </w:r>
      <w:r w:rsidRPr="0050354A">
        <w:rPr>
          <w:rFonts w:eastAsia="Arial" w:cstheme="minorHAnsi"/>
          <w:color w:val="808080" w:themeColor="background1" w:themeShade="80"/>
          <w:sz w:val="24"/>
          <w:szCs w:val="24"/>
        </w:rPr>
        <w:t xml:space="preserve"> </w:t>
      </w:r>
      <w:r w:rsidRPr="0050354A">
        <w:rPr>
          <w:rFonts w:cstheme="minorHAnsi"/>
          <w:sz w:val="24"/>
          <w:szCs w:val="24"/>
        </w:rPr>
        <w:tab/>
      </w:r>
    </w:p>
    <w:p w14:paraId="621A617A" w14:textId="77777777" w:rsidR="009849F1" w:rsidRPr="0050354A" w:rsidRDefault="009849F1" w:rsidP="0050354A">
      <w:pPr>
        <w:pBdr>
          <w:top w:val="single" w:sz="4" w:space="1" w:color="auto"/>
          <w:left w:val="single" w:sz="4" w:space="4" w:color="auto"/>
          <w:bottom w:val="single" w:sz="4" w:space="1" w:color="auto"/>
          <w:right w:val="single" w:sz="4" w:space="4" w:color="auto"/>
        </w:pBdr>
        <w:rPr>
          <w:rFonts w:eastAsia="Arial" w:cstheme="minorHAnsi"/>
          <w:color w:val="808080" w:themeColor="background1" w:themeShade="80"/>
          <w:sz w:val="24"/>
          <w:szCs w:val="24"/>
        </w:rPr>
      </w:pPr>
      <w:r w:rsidRPr="0050354A">
        <w:rPr>
          <w:rFonts w:eastAsia="Arial" w:cstheme="minorHAnsi"/>
          <w:b/>
          <w:bCs/>
          <w:sz w:val="24"/>
          <w:szCs w:val="24"/>
        </w:rPr>
        <w:t>Organisation Name (if applicable):</w:t>
      </w:r>
      <w:r w:rsidRPr="0050354A">
        <w:rPr>
          <w:rFonts w:eastAsia="Arial" w:cstheme="minorHAnsi"/>
          <w:sz w:val="24"/>
          <w:szCs w:val="24"/>
        </w:rPr>
        <w:t xml:space="preserve"> </w:t>
      </w:r>
      <w:sdt>
        <w:sdtPr>
          <w:rPr>
            <w:rFonts w:eastAsia="Arial" w:cstheme="minorHAnsi"/>
            <w:b/>
            <w:sz w:val="24"/>
            <w:szCs w:val="24"/>
          </w:rPr>
          <w:id w:val="1180322589"/>
          <w:placeholder>
            <w:docPart w:val="89928DAD7A0E4037ACF1E42159BA3F9D"/>
          </w:placeholder>
          <w:showingPlcHdr/>
        </w:sdtPr>
        <w:sdtEndPr/>
        <w:sdtContent>
          <w:r w:rsidRPr="0050354A">
            <w:rPr>
              <w:rFonts w:eastAsia="Arial" w:cstheme="minorHAnsi"/>
              <w:b/>
              <w:color w:val="808080"/>
              <w:sz w:val="24"/>
              <w:szCs w:val="24"/>
            </w:rPr>
            <w:t>Click or tap here to enter text.</w:t>
          </w:r>
        </w:sdtContent>
      </w:sdt>
      <w:r w:rsidRPr="0050354A">
        <w:rPr>
          <w:rFonts w:cstheme="minorHAnsi"/>
          <w:sz w:val="24"/>
          <w:szCs w:val="24"/>
        </w:rPr>
        <w:tab/>
      </w:r>
    </w:p>
    <w:p w14:paraId="291A7770" w14:textId="77777777" w:rsidR="009849F1" w:rsidRDefault="009849F1" w:rsidP="0050354A">
      <w:pPr>
        <w:pBdr>
          <w:top w:val="single" w:sz="4" w:space="1" w:color="auto"/>
          <w:left w:val="single" w:sz="4" w:space="4" w:color="auto"/>
          <w:bottom w:val="single" w:sz="4" w:space="1" w:color="auto"/>
          <w:right w:val="single" w:sz="4" w:space="4" w:color="auto"/>
        </w:pBdr>
        <w:rPr>
          <w:rFonts w:eastAsia="Arial" w:cstheme="minorHAnsi"/>
          <w:color w:val="808080" w:themeColor="background1" w:themeShade="80"/>
          <w:sz w:val="24"/>
          <w:szCs w:val="24"/>
        </w:rPr>
      </w:pPr>
      <w:r w:rsidRPr="0050354A">
        <w:rPr>
          <w:rFonts w:eastAsia="Arial" w:cstheme="minorHAnsi"/>
          <w:b/>
          <w:bCs/>
          <w:sz w:val="24"/>
          <w:szCs w:val="24"/>
        </w:rPr>
        <w:t>Date</w:t>
      </w:r>
      <w:r w:rsidRPr="0050354A">
        <w:rPr>
          <w:rFonts w:eastAsia="Arial" w:cstheme="minorHAnsi"/>
          <w:sz w:val="24"/>
          <w:szCs w:val="24"/>
        </w:rPr>
        <w:t xml:space="preserve">: </w:t>
      </w:r>
      <w:sdt>
        <w:sdtPr>
          <w:rPr>
            <w:rFonts w:eastAsia="Arial" w:cstheme="minorHAnsi"/>
            <w:b/>
            <w:sz w:val="24"/>
            <w:szCs w:val="24"/>
          </w:rPr>
          <w:id w:val="836503160"/>
          <w:placeholder>
            <w:docPart w:val="C0562D81549A44408E3F83EB082402A7"/>
          </w:placeholder>
          <w:showingPlcHdr/>
          <w:date>
            <w:dateFormat w:val="dd/MM/yyyy"/>
            <w:lid w:val="en-GB"/>
            <w:storeMappedDataAs w:val="dateTime"/>
            <w:calendar w:val="gregorian"/>
          </w:date>
        </w:sdtPr>
        <w:sdtEndPr/>
        <w:sdtContent>
          <w:r w:rsidRPr="0050354A">
            <w:rPr>
              <w:rFonts w:eastAsia="Arial" w:cstheme="minorHAnsi"/>
              <w:b/>
              <w:color w:val="808080"/>
              <w:sz w:val="24"/>
              <w:szCs w:val="24"/>
            </w:rPr>
            <w:t>Click or tap to enter a date.</w:t>
          </w:r>
        </w:sdtContent>
      </w:sdt>
      <w:r w:rsidRPr="0050354A">
        <w:rPr>
          <w:rFonts w:eastAsia="Arial" w:cstheme="minorHAnsi"/>
          <w:color w:val="808080" w:themeColor="background1" w:themeShade="80"/>
          <w:sz w:val="24"/>
          <w:szCs w:val="24"/>
        </w:rPr>
        <w:t xml:space="preserve"> </w:t>
      </w:r>
    </w:p>
    <w:p w14:paraId="6F4B416C" w14:textId="77777777" w:rsidR="0050354A" w:rsidRPr="0050354A" w:rsidRDefault="0050354A" w:rsidP="0050354A">
      <w:pPr>
        <w:pBdr>
          <w:top w:val="single" w:sz="4" w:space="1" w:color="auto"/>
          <w:left w:val="single" w:sz="4" w:space="4" w:color="auto"/>
          <w:bottom w:val="single" w:sz="4" w:space="1" w:color="auto"/>
          <w:right w:val="single" w:sz="4" w:space="4" w:color="auto"/>
        </w:pBdr>
        <w:rPr>
          <w:rFonts w:cstheme="minorHAnsi"/>
          <w:sz w:val="24"/>
          <w:szCs w:val="24"/>
        </w:rPr>
      </w:pPr>
    </w:p>
    <w:p w14:paraId="47F8902E" w14:textId="77777777" w:rsidR="00C1340A" w:rsidRPr="0050354A" w:rsidRDefault="00C1340A">
      <w:pPr>
        <w:rPr>
          <w:rFonts w:cstheme="minorHAnsi"/>
          <w:sz w:val="24"/>
          <w:szCs w:val="24"/>
        </w:rPr>
      </w:pPr>
    </w:p>
    <w:sectPr w:rsidR="00C1340A" w:rsidRPr="0050354A" w:rsidSect="00B36143">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5403" w14:textId="77777777" w:rsidR="00650B14" w:rsidRDefault="00650B14">
      <w:pPr>
        <w:spacing w:after="0" w:line="240" w:lineRule="auto"/>
      </w:pPr>
      <w:r>
        <w:separator/>
      </w:r>
    </w:p>
  </w:endnote>
  <w:endnote w:type="continuationSeparator" w:id="0">
    <w:p w14:paraId="0D40F21A" w14:textId="77777777" w:rsidR="00650B14" w:rsidRDefault="0065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MHCHG+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05DC" w14:textId="77777777" w:rsidR="00650B14" w:rsidRDefault="00650B14">
      <w:pPr>
        <w:spacing w:after="0" w:line="240" w:lineRule="auto"/>
      </w:pPr>
      <w:r>
        <w:separator/>
      </w:r>
    </w:p>
  </w:footnote>
  <w:footnote w:type="continuationSeparator" w:id="0">
    <w:p w14:paraId="68A91743" w14:textId="77777777" w:rsidR="00650B14" w:rsidRDefault="0065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C28D" w14:textId="11776BD2" w:rsidR="009849F1" w:rsidRPr="003C3119" w:rsidRDefault="009849F1" w:rsidP="00D92418">
    <w:pPr>
      <w:pStyle w:val="Header"/>
      <w:ind w:right="360"/>
      <w:jc w:val="center"/>
      <w:rPr>
        <w:sz w:val="18"/>
        <w:szCs w:val="18"/>
      </w:rPr>
    </w:pPr>
    <w:r>
      <w:rPr>
        <w:rFonts w:eastAsia="Arial"/>
        <w:noProof/>
        <w:lang w:eastAsia="en-GB"/>
      </w:rPr>
      <w:drawing>
        <wp:anchor distT="0" distB="0" distL="114300" distR="114300" simplePos="0" relativeHeight="251658240" behindDoc="0" locked="0" layoutInCell="1" allowOverlap="1" wp14:anchorId="608492D1" wp14:editId="2D7019E7">
          <wp:simplePos x="0" y="0"/>
          <wp:positionH relativeFrom="margin">
            <wp:align>center</wp:align>
          </wp:positionH>
          <wp:positionV relativeFrom="paragraph">
            <wp:posOffset>-141605</wp:posOffset>
          </wp:positionV>
          <wp:extent cx="800100" cy="358536"/>
          <wp:effectExtent l="0" t="0" r="0" b="3810"/>
          <wp:wrapNone/>
          <wp:docPr id="5" name="Picture 5" title="Together Towards Ze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718 Climate logo v8 - Tara Benh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358536"/>
                  </a:xfrm>
                  <a:prstGeom prst="rect">
                    <a:avLst/>
                  </a:prstGeom>
                </pic:spPr>
              </pic:pic>
            </a:graphicData>
          </a:graphic>
          <wp14:sizeRelH relativeFrom="margin">
            <wp14:pctWidth>0</wp14:pctWidth>
          </wp14:sizeRelH>
          <wp14:sizeRelV relativeFrom="margin">
            <wp14:pctHeight>0</wp14:pctHeight>
          </wp14:sizeRelV>
        </wp:anchor>
      </w:drawing>
    </w:r>
  </w:p>
  <w:p w14:paraId="54BF8060" w14:textId="4948F9C7" w:rsidR="009849F1" w:rsidRDefault="009849F1" w:rsidP="004E0C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4E7"/>
    <w:multiLevelType w:val="hybridMultilevel"/>
    <w:tmpl w:val="0F301A54"/>
    <w:lvl w:ilvl="0" w:tplc="C8945C78">
      <w:start w:val="1"/>
      <w:numFmt w:val="bullet"/>
      <w:lvlText w:val=""/>
      <w:lvlJc w:val="left"/>
      <w:pPr>
        <w:ind w:left="737" w:hanging="283"/>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BE62A64"/>
    <w:multiLevelType w:val="hybridMultilevel"/>
    <w:tmpl w:val="4028CA4C"/>
    <w:lvl w:ilvl="0" w:tplc="08090001">
      <w:start w:val="1"/>
      <w:numFmt w:val="bullet"/>
      <w:lvlText w:val=""/>
      <w:lvlJc w:val="left"/>
      <w:pPr>
        <w:ind w:left="720" w:hanging="360"/>
      </w:pPr>
      <w:rPr>
        <w:rFonts w:ascii="Symbol" w:hAnsi="Symbol" w:cs="Symbol" w:hint="default"/>
      </w:rPr>
    </w:lvl>
    <w:lvl w:ilvl="1" w:tplc="83D03CC0">
      <w:start w:val="3"/>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8A535F"/>
    <w:multiLevelType w:val="hybridMultilevel"/>
    <w:tmpl w:val="71EA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6510E"/>
    <w:multiLevelType w:val="hybridMultilevel"/>
    <w:tmpl w:val="B01A6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0F6D3E"/>
    <w:multiLevelType w:val="hybridMultilevel"/>
    <w:tmpl w:val="692C3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294396"/>
    <w:multiLevelType w:val="hybridMultilevel"/>
    <w:tmpl w:val="0F58F8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54031AE"/>
    <w:multiLevelType w:val="hybridMultilevel"/>
    <w:tmpl w:val="4306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471D0"/>
    <w:multiLevelType w:val="hybridMultilevel"/>
    <w:tmpl w:val="235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41CB2"/>
    <w:multiLevelType w:val="hybridMultilevel"/>
    <w:tmpl w:val="07523AAC"/>
    <w:lvl w:ilvl="0" w:tplc="C8945C78">
      <w:start w:val="1"/>
      <w:numFmt w:val="bullet"/>
      <w:lvlText w:val=""/>
      <w:lvlJc w:val="left"/>
      <w:pPr>
        <w:ind w:left="831" w:hanging="283"/>
      </w:pPr>
      <w:rPr>
        <w:rFonts w:ascii="Symbol" w:hAnsi="Symbol" w:cs="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cs="Wingdings" w:hint="default"/>
      </w:rPr>
    </w:lvl>
    <w:lvl w:ilvl="3" w:tplc="08090001" w:tentative="1">
      <w:start w:val="1"/>
      <w:numFmt w:val="bullet"/>
      <w:lvlText w:val=""/>
      <w:lvlJc w:val="left"/>
      <w:pPr>
        <w:ind w:left="2974" w:hanging="360"/>
      </w:pPr>
      <w:rPr>
        <w:rFonts w:ascii="Symbol" w:hAnsi="Symbol" w:cs="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cs="Wingdings" w:hint="default"/>
      </w:rPr>
    </w:lvl>
    <w:lvl w:ilvl="6" w:tplc="08090001" w:tentative="1">
      <w:start w:val="1"/>
      <w:numFmt w:val="bullet"/>
      <w:lvlText w:val=""/>
      <w:lvlJc w:val="left"/>
      <w:pPr>
        <w:ind w:left="5134" w:hanging="360"/>
      </w:pPr>
      <w:rPr>
        <w:rFonts w:ascii="Symbol" w:hAnsi="Symbol" w:cs="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cs="Wingdings" w:hint="default"/>
      </w:rPr>
    </w:lvl>
  </w:abstractNum>
  <w:abstractNum w:abstractNumId="9" w15:restartNumberingAfterBreak="0">
    <w:nsid w:val="3A697E8D"/>
    <w:multiLevelType w:val="hybridMultilevel"/>
    <w:tmpl w:val="959AB490"/>
    <w:lvl w:ilvl="0" w:tplc="C8945C78">
      <w:start w:val="1"/>
      <w:numFmt w:val="bullet"/>
      <w:lvlText w:val=""/>
      <w:lvlJc w:val="left"/>
      <w:pPr>
        <w:ind w:left="1191" w:hanging="283"/>
      </w:pPr>
      <w:rPr>
        <w:rFonts w:ascii="Symbol" w:hAnsi="Symbol" w:cs="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cs="Wingdings" w:hint="default"/>
      </w:rPr>
    </w:lvl>
    <w:lvl w:ilvl="3" w:tplc="08090001" w:tentative="1">
      <w:start w:val="1"/>
      <w:numFmt w:val="bullet"/>
      <w:lvlText w:val=""/>
      <w:lvlJc w:val="left"/>
      <w:pPr>
        <w:ind w:left="3334" w:hanging="360"/>
      </w:pPr>
      <w:rPr>
        <w:rFonts w:ascii="Symbol" w:hAnsi="Symbol" w:cs="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cs="Wingdings" w:hint="default"/>
      </w:rPr>
    </w:lvl>
    <w:lvl w:ilvl="6" w:tplc="08090001" w:tentative="1">
      <w:start w:val="1"/>
      <w:numFmt w:val="bullet"/>
      <w:lvlText w:val=""/>
      <w:lvlJc w:val="left"/>
      <w:pPr>
        <w:ind w:left="5494" w:hanging="360"/>
      </w:pPr>
      <w:rPr>
        <w:rFonts w:ascii="Symbol" w:hAnsi="Symbol" w:cs="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cs="Wingdings" w:hint="default"/>
      </w:rPr>
    </w:lvl>
  </w:abstractNum>
  <w:abstractNum w:abstractNumId="10" w15:restartNumberingAfterBreak="0">
    <w:nsid w:val="3B2A7FB1"/>
    <w:multiLevelType w:val="hybridMultilevel"/>
    <w:tmpl w:val="D960F422"/>
    <w:lvl w:ilvl="0" w:tplc="D7743F0E">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977A81"/>
    <w:multiLevelType w:val="hybridMultilevel"/>
    <w:tmpl w:val="019C40E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A63190"/>
    <w:multiLevelType w:val="hybridMultilevel"/>
    <w:tmpl w:val="19C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C3A81"/>
    <w:multiLevelType w:val="hybridMultilevel"/>
    <w:tmpl w:val="A25AEBCC"/>
    <w:lvl w:ilvl="0" w:tplc="D7743F0E">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E7B7A"/>
    <w:multiLevelType w:val="hybridMultilevel"/>
    <w:tmpl w:val="935827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7D90FF0"/>
    <w:multiLevelType w:val="hybridMultilevel"/>
    <w:tmpl w:val="471A09A4"/>
    <w:lvl w:ilvl="0" w:tplc="08090001">
      <w:start w:val="1"/>
      <w:numFmt w:val="bullet"/>
      <w:lvlText w:val=""/>
      <w:lvlJc w:val="left"/>
      <w:pPr>
        <w:ind w:left="1268" w:hanging="360"/>
      </w:pPr>
      <w:rPr>
        <w:rFonts w:ascii="Symbol" w:hAnsi="Symbol" w:hint="default"/>
      </w:rPr>
    </w:lvl>
    <w:lvl w:ilvl="1" w:tplc="08090003" w:tentative="1">
      <w:start w:val="1"/>
      <w:numFmt w:val="bullet"/>
      <w:lvlText w:val="o"/>
      <w:lvlJc w:val="left"/>
      <w:pPr>
        <w:ind w:left="1988" w:hanging="360"/>
      </w:pPr>
      <w:rPr>
        <w:rFonts w:ascii="Courier New" w:hAnsi="Courier New" w:cs="Courier New" w:hint="default"/>
      </w:rPr>
    </w:lvl>
    <w:lvl w:ilvl="2" w:tplc="08090005" w:tentative="1">
      <w:start w:val="1"/>
      <w:numFmt w:val="bullet"/>
      <w:lvlText w:val=""/>
      <w:lvlJc w:val="left"/>
      <w:pPr>
        <w:ind w:left="2708" w:hanging="360"/>
      </w:pPr>
      <w:rPr>
        <w:rFonts w:ascii="Wingdings" w:hAnsi="Wingdings"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cs="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cs="Courier New" w:hint="default"/>
      </w:rPr>
    </w:lvl>
    <w:lvl w:ilvl="8" w:tplc="08090005" w:tentative="1">
      <w:start w:val="1"/>
      <w:numFmt w:val="bullet"/>
      <w:lvlText w:val=""/>
      <w:lvlJc w:val="left"/>
      <w:pPr>
        <w:ind w:left="7028" w:hanging="360"/>
      </w:pPr>
      <w:rPr>
        <w:rFonts w:ascii="Wingdings" w:hAnsi="Wingdings" w:hint="default"/>
      </w:rPr>
    </w:lvl>
  </w:abstractNum>
  <w:abstractNum w:abstractNumId="16" w15:restartNumberingAfterBreak="0">
    <w:nsid w:val="4DBB4590"/>
    <w:multiLevelType w:val="hybridMultilevel"/>
    <w:tmpl w:val="B9D49990"/>
    <w:lvl w:ilvl="0" w:tplc="C8945C78">
      <w:start w:val="1"/>
      <w:numFmt w:val="bullet"/>
      <w:lvlText w:val=""/>
      <w:lvlJc w:val="left"/>
      <w:pPr>
        <w:ind w:left="1551" w:hanging="283"/>
      </w:pPr>
      <w:rPr>
        <w:rFonts w:ascii="Symbol" w:hAnsi="Symbol" w:cs="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cs="Wingdings" w:hint="default"/>
      </w:rPr>
    </w:lvl>
    <w:lvl w:ilvl="3" w:tplc="08090001" w:tentative="1">
      <w:start w:val="1"/>
      <w:numFmt w:val="bullet"/>
      <w:lvlText w:val=""/>
      <w:lvlJc w:val="left"/>
      <w:pPr>
        <w:ind w:left="3694" w:hanging="360"/>
      </w:pPr>
      <w:rPr>
        <w:rFonts w:ascii="Symbol" w:hAnsi="Symbol" w:cs="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cs="Wingdings" w:hint="default"/>
      </w:rPr>
    </w:lvl>
    <w:lvl w:ilvl="6" w:tplc="08090001" w:tentative="1">
      <w:start w:val="1"/>
      <w:numFmt w:val="bullet"/>
      <w:lvlText w:val=""/>
      <w:lvlJc w:val="left"/>
      <w:pPr>
        <w:ind w:left="5854" w:hanging="360"/>
      </w:pPr>
      <w:rPr>
        <w:rFonts w:ascii="Symbol" w:hAnsi="Symbol" w:cs="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cs="Wingdings" w:hint="default"/>
      </w:rPr>
    </w:lvl>
  </w:abstractNum>
  <w:abstractNum w:abstractNumId="17" w15:restartNumberingAfterBreak="0">
    <w:nsid w:val="5277719A"/>
    <w:multiLevelType w:val="hybridMultilevel"/>
    <w:tmpl w:val="C750E0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511FC8"/>
    <w:multiLevelType w:val="hybridMultilevel"/>
    <w:tmpl w:val="ACACB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046049"/>
    <w:multiLevelType w:val="hybridMultilevel"/>
    <w:tmpl w:val="443C29A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64475278"/>
    <w:multiLevelType w:val="hybridMultilevel"/>
    <w:tmpl w:val="DA76686E"/>
    <w:lvl w:ilvl="0" w:tplc="08090001">
      <w:start w:val="1"/>
      <w:numFmt w:val="bullet"/>
      <w:lvlText w:val=""/>
      <w:lvlJc w:val="left"/>
      <w:pPr>
        <w:ind w:left="1287" w:hanging="360"/>
      </w:pPr>
      <w:rPr>
        <w:rFonts w:ascii="Symbol" w:hAnsi="Symbol" w:hint="default"/>
      </w:rPr>
    </w:lvl>
    <w:lvl w:ilvl="1" w:tplc="B7444DDA">
      <w:numFmt w:val="bullet"/>
      <w:lvlText w:val="•"/>
      <w:lvlJc w:val="left"/>
      <w:pPr>
        <w:ind w:left="2367" w:hanging="7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8A7BE7"/>
    <w:multiLevelType w:val="hybridMultilevel"/>
    <w:tmpl w:val="4BB4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A5909"/>
    <w:multiLevelType w:val="hybridMultilevel"/>
    <w:tmpl w:val="E436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357235">
    <w:abstractNumId w:val="16"/>
  </w:num>
  <w:num w:numId="2" w16cid:durableId="1139031871">
    <w:abstractNumId w:val="9"/>
  </w:num>
  <w:num w:numId="3" w16cid:durableId="436340346">
    <w:abstractNumId w:val="8"/>
  </w:num>
  <w:num w:numId="4" w16cid:durableId="2093162097">
    <w:abstractNumId w:val="1"/>
  </w:num>
  <w:num w:numId="5" w16cid:durableId="2075858503">
    <w:abstractNumId w:val="19"/>
  </w:num>
  <w:num w:numId="6" w16cid:durableId="1987127003">
    <w:abstractNumId w:val="5"/>
  </w:num>
  <w:num w:numId="7" w16cid:durableId="137429014">
    <w:abstractNumId w:val="14"/>
  </w:num>
  <w:num w:numId="8" w16cid:durableId="2109881649">
    <w:abstractNumId w:val="0"/>
  </w:num>
  <w:num w:numId="9" w16cid:durableId="243104901">
    <w:abstractNumId w:val="4"/>
  </w:num>
  <w:num w:numId="10" w16cid:durableId="849564732">
    <w:abstractNumId w:val="20"/>
  </w:num>
  <w:num w:numId="11" w16cid:durableId="199703880">
    <w:abstractNumId w:val="17"/>
  </w:num>
  <w:num w:numId="12" w16cid:durableId="1807813376">
    <w:abstractNumId w:val="15"/>
  </w:num>
  <w:num w:numId="13" w16cid:durableId="238640461">
    <w:abstractNumId w:val="22"/>
  </w:num>
  <w:num w:numId="14" w16cid:durableId="1345135609">
    <w:abstractNumId w:val="21"/>
  </w:num>
  <w:num w:numId="15" w16cid:durableId="907106283">
    <w:abstractNumId w:val="7"/>
  </w:num>
  <w:num w:numId="16" w16cid:durableId="1022633726">
    <w:abstractNumId w:val="6"/>
  </w:num>
  <w:num w:numId="17" w16cid:durableId="786043505">
    <w:abstractNumId w:val="13"/>
  </w:num>
  <w:num w:numId="18" w16cid:durableId="1187211041">
    <w:abstractNumId w:val="10"/>
  </w:num>
  <w:num w:numId="19" w16cid:durableId="919371313">
    <w:abstractNumId w:val="11"/>
  </w:num>
  <w:num w:numId="20" w16cid:durableId="584875545">
    <w:abstractNumId w:val="3"/>
  </w:num>
  <w:num w:numId="21" w16cid:durableId="754670358">
    <w:abstractNumId w:val="2"/>
  </w:num>
  <w:num w:numId="22" w16cid:durableId="239411078">
    <w:abstractNumId w:val="18"/>
  </w:num>
  <w:num w:numId="23" w16cid:durableId="315032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0A"/>
    <w:rsid w:val="000C1191"/>
    <w:rsid w:val="001524F7"/>
    <w:rsid w:val="00275391"/>
    <w:rsid w:val="003564FE"/>
    <w:rsid w:val="004E0CAD"/>
    <w:rsid w:val="0050354A"/>
    <w:rsid w:val="00530AD4"/>
    <w:rsid w:val="00530F54"/>
    <w:rsid w:val="00650B14"/>
    <w:rsid w:val="00850190"/>
    <w:rsid w:val="008518EC"/>
    <w:rsid w:val="009849F1"/>
    <w:rsid w:val="009A0FAD"/>
    <w:rsid w:val="009B1839"/>
    <w:rsid w:val="00B42AF9"/>
    <w:rsid w:val="00BC3F44"/>
    <w:rsid w:val="00BF1286"/>
    <w:rsid w:val="00C1340A"/>
    <w:rsid w:val="00D92418"/>
    <w:rsid w:val="00DC1572"/>
    <w:rsid w:val="00DF3F91"/>
    <w:rsid w:val="00E31636"/>
    <w:rsid w:val="00E45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6382D"/>
  <w15:chartTrackingRefBased/>
  <w15:docId w15:val="{F54DCC97-077C-49E8-BE03-22DB03E1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A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354A"/>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4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1340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1340A"/>
    <w:rPr>
      <w:sz w:val="24"/>
      <w:szCs w:val="24"/>
    </w:rPr>
  </w:style>
  <w:style w:type="paragraph" w:styleId="ListParagraph">
    <w:name w:val="List Paragraph"/>
    <w:basedOn w:val="Normal"/>
    <w:uiPriority w:val="34"/>
    <w:qFormat/>
    <w:rsid w:val="00C1340A"/>
    <w:pPr>
      <w:spacing w:after="200" w:line="276" w:lineRule="auto"/>
      <w:ind w:left="720"/>
      <w:contextualSpacing/>
    </w:pPr>
    <w:rPr>
      <w:rFonts w:ascii="Calibri" w:eastAsia="Calibri" w:hAnsi="Calibri" w:cs="Times New Roman"/>
    </w:rPr>
  </w:style>
  <w:style w:type="paragraph" w:customStyle="1" w:styleId="Default">
    <w:name w:val="Default"/>
    <w:rsid w:val="00C1340A"/>
    <w:pPr>
      <w:autoSpaceDE w:val="0"/>
      <w:autoSpaceDN w:val="0"/>
      <w:adjustRightInd w:val="0"/>
      <w:spacing w:after="0" w:line="240" w:lineRule="auto"/>
    </w:pPr>
    <w:rPr>
      <w:rFonts w:ascii="FMHCHG+TimesNewRoman" w:eastAsia="Calibri" w:hAnsi="FMHCHG+TimesNewRoman" w:cs="FMHCHG+TimesNewRoman"/>
      <w:color w:val="000000"/>
      <w:sz w:val="24"/>
      <w:szCs w:val="24"/>
    </w:rPr>
  </w:style>
  <w:style w:type="table" w:styleId="TableGrid">
    <w:name w:val="Table Grid"/>
    <w:basedOn w:val="TableNormal"/>
    <w:uiPriority w:val="59"/>
    <w:rsid w:val="00C1340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40A"/>
    <w:rPr>
      <w:color w:val="0000FF"/>
      <w:u w:val="single"/>
    </w:rPr>
  </w:style>
  <w:style w:type="character" w:styleId="Strong">
    <w:name w:val="Strong"/>
    <w:basedOn w:val="DefaultParagraphFont"/>
    <w:uiPriority w:val="22"/>
    <w:qFormat/>
    <w:rsid w:val="00C1340A"/>
    <w:rPr>
      <w:b/>
      <w:bCs/>
    </w:rPr>
  </w:style>
  <w:style w:type="paragraph" w:styleId="Footer">
    <w:name w:val="footer"/>
    <w:basedOn w:val="Normal"/>
    <w:link w:val="FooterChar"/>
    <w:uiPriority w:val="99"/>
    <w:unhideWhenUsed/>
    <w:rsid w:val="004E0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CAD"/>
  </w:style>
  <w:style w:type="paragraph" w:styleId="Title">
    <w:name w:val="Title"/>
    <w:basedOn w:val="Normal"/>
    <w:next w:val="Normal"/>
    <w:link w:val="TitleChar"/>
    <w:uiPriority w:val="10"/>
    <w:qFormat/>
    <w:rsid w:val="004E0C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CA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2A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354A"/>
    <w:rPr>
      <w:rFonts w:eastAsiaTheme="majorEastAsia" w:cstheme="majorBidi"/>
      <w:sz w:val="28"/>
      <w:szCs w:val="26"/>
    </w:rPr>
  </w:style>
  <w:style w:type="character" w:styleId="FollowedHyperlink">
    <w:name w:val="FollowedHyperlink"/>
    <w:basedOn w:val="DefaultParagraphFont"/>
    <w:uiPriority w:val="99"/>
    <w:semiHidden/>
    <w:unhideWhenUsed/>
    <w:rsid w:val="000C1191"/>
    <w:rPr>
      <w:color w:val="954F72" w:themeColor="followedHyperlink"/>
      <w:u w:val="single"/>
    </w:rPr>
  </w:style>
  <w:style w:type="character" w:styleId="UnresolvedMention">
    <w:name w:val="Unresolved Mention"/>
    <w:basedOn w:val="DefaultParagraphFont"/>
    <w:uiPriority w:val="99"/>
    <w:semiHidden/>
    <w:unhideWhenUsed/>
    <w:rsid w:val="0050354A"/>
    <w:rPr>
      <w:color w:val="605E5C"/>
      <w:shd w:val="clear" w:color="auto" w:fill="E1DFDD"/>
    </w:rPr>
  </w:style>
  <w:style w:type="character" w:customStyle="1" w:styleId="ui-provider">
    <w:name w:val="ui-provider"/>
    <w:basedOn w:val="DefaultParagraphFont"/>
    <w:rsid w:val="0053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2617548/ico-data-security-guide-to-the-basics.pdf" TargetMode="External"/><Relationship Id="rId13" Type="http://schemas.openxmlformats.org/officeDocument/2006/relationships/hyperlink" Target="http://www.nspcc.org.uk/what-you-can-do/report-abuse/" TargetMode="External"/><Relationship Id="rId18" Type="http://schemas.openxmlformats.org/officeDocument/2006/relationships/hyperlink" Target="http://www.cvsbrent.org.uk/support-membershi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ur-lex.europa.eu/legal-content/EN/TXT/PDF/?uri=CELEX:32016R0679&amp;from=EN" TargetMode="External"/><Relationship Id="rId12" Type="http://schemas.openxmlformats.org/officeDocument/2006/relationships/hyperlink" Target="https://brent-self.achieveservice.com/en/AchieveForms/?form_uri=sandbox-publish://AF-Form-3b3ff798-641b-403f-8910-992998237b30/definition.json" TargetMode="External"/><Relationship Id="rId17" Type="http://schemas.openxmlformats.org/officeDocument/2006/relationships/hyperlink" Target="mailto:support@cvsbrent.org.uk" TargetMode="External"/><Relationship Id="rId2" Type="http://schemas.openxmlformats.org/officeDocument/2006/relationships/styles" Target="styles.xml"/><Relationship Id="rId16" Type="http://schemas.openxmlformats.org/officeDocument/2006/relationships/hyperlink" Target="https://www.brent.gov.uk/adult-social-care/protecting-adults-from-risk-of-abuse" TargetMode="External"/><Relationship Id="rId20" Type="http://schemas.openxmlformats.org/officeDocument/2006/relationships/hyperlink" Target="http://www.londoncp.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guardingadults@brent.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rentsafeguardingpartnerships.uk/children/" TargetMode="External"/><Relationship Id="rId23" Type="http://schemas.openxmlformats.org/officeDocument/2006/relationships/glossaryDocument" Target="glossary/document.xml"/><Relationship Id="rId10" Type="http://schemas.openxmlformats.org/officeDocument/2006/relationships/hyperlink" Target="mailto:safeguardingadults@brent.gov.uk" TargetMode="External"/><Relationship Id="rId19" Type="http://schemas.openxmlformats.org/officeDocument/2006/relationships/hyperlink" Target="http://www.londonscb.gov.uk/" TargetMode="External"/><Relationship Id="rId4" Type="http://schemas.openxmlformats.org/officeDocument/2006/relationships/webSettings" Target="webSettings.xml"/><Relationship Id="rId9" Type="http://schemas.openxmlformats.org/officeDocument/2006/relationships/hyperlink" Target="https://www.brent.gov.uk/media/16404397/sga-referral-form.docx" TargetMode="External"/><Relationship Id="rId14" Type="http://schemas.openxmlformats.org/officeDocument/2006/relationships/hyperlink" Target="http://www.childline.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B5C2A0FD0406F86A5B649C4AE0F6D"/>
        <w:category>
          <w:name w:val="General"/>
          <w:gallery w:val="placeholder"/>
        </w:category>
        <w:types>
          <w:type w:val="bbPlcHdr"/>
        </w:types>
        <w:behaviors>
          <w:behavior w:val="content"/>
        </w:behaviors>
        <w:guid w:val="{C331E90F-FE43-4E18-9E01-46BB5BE193FA}"/>
      </w:docPartPr>
      <w:docPartBody>
        <w:p w:rsidR="00D90BBB" w:rsidRDefault="00D90BBB" w:rsidP="00D90BBB">
          <w:pPr>
            <w:pStyle w:val="6E0B5C2A0FD0406F86A5B649C4AE0F6D"/>
          </w:pPr>
          <w:r w:rsidRPr="00564BB9">
            <w:rPr>
              <w:rStyle w:val="PlaceholderText"/>
            </w:rPr>
            <w:t>Click or tap here to enter text.</w:t>
          </w:r>
        </w:p>
      </w:docPartBody>
    </w:docPart>
    <w:docPart>
      <w:docPartPr>
        <w:name w:val="89928DAD7A0E4037ACF1E42159BA3F9D"/>
        <w:category>
          <w:name w:val="General"/>
          <w:gallery w:val="placeholder"/>
        </w:category>
        <w:types>
          <w:type w:val="bbPlcHdr"/>
        </w:types>
        <w:behaviors>
          <w:behavior w:val="content"/>
        </w:behaviors>
        <w:guid w:val="{8D114DF1-48E7-4671-A887-95AFFC67EBE1}"/>
      </w:docPartPr>
      <w:docPartBody>
        <w:p w:rsidR="00D90BBB" w:rsidRDefault="00D90BBB" w:rsidP="00D90BBB">
          <w:pPr>
            <w:pStyle w:val="89928DAD7A0E4037ACF1E42159BA3F9D"/>
          </w:pPr>
          <w:r w:rsidRPr="00564BB9">
            <w:rPr>
              <w:rStyle w:val="PlaceholderText"/>
            </w:rPr>
            <w:t>Click or tap here to enter text.</w:t>
          </w:r>
        </w:p>
      </w:docPartBody>
    </w:docPart>
    <w:docPart>
      <w:docPartPr>
        <w:name w:val="C0562D81549A44408E3F83EB082402A7"/>
        <w:category>
          <w:name w:val="General"/>
          <w:gallery w:val="placeholder"/>
        </w:category>
        <w:types>
          <w:type w:val="bbPlcHdr"/>
        </w:types>
        <w:behaviors>
          <w:behavior w:val="content"/>
        </w:behaviors>
        <w:guid w:val="{57E1CAB8-D772-4A88-BDDF-67169B69FA1B}"/>
      </w:docPartPr>
      <w:docPartBody>
        <w:p w:rsidR="00D90BBB" w:rsidRDefault="00D90BBB" w:rsidP="00D90BBB">
          <w:pPr>
            <w:pStyle w:val="C0562D81549A44408E3F83EB082402A7"/>
          </w:pPr>
          <w:r w:rsidRPr="00564B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MHCHG+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BF"/>
    <w:rsid w:val="006D03BF"/>
    <w:rsid w:val="00801680"/>
    <w:rsid w:val="00970D3C"/>
    <w:rsid w:val="00D9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BBB"/>
    <w:rPr>
      <w:color w:val="808080"/>
    </w:rPr>
  </w:style>
  <w:style w:type="paragraph" w:customStyle="1" w:styleId="6E0B5C2A0FD0406F86A5B649C4AE0F6D">
    <w:name w:val="6E0B5C2A0FD0406F86A5B649C4AE0F6D"/>
    <w:rsid w:val="00D90BBB"/>
    <w:rPr>
      <w:kern w:val="2"/>
      <w14:ligatures w14:val="standardContextual"/>
    </w:rPr>
  </w:style>
  <w:style w:type="paragraph" w:customStyle="1" w:styleId="89928DAD7A0E4037ACF1E42159BA3F9D">
    <w:name w:val="89928DAD7A0E4037ACF1E42159BA3F9D"/>
    <w:rsid w:val="00D90BBB"/>
    <w:rPr>
      <w:kern w:val="2"/>
      <w14:ligatures w14:val="standardContextual"/>
    </w:rPr>
  </w:style>
  <w:style w:type="paragraph" w:customStyle="1" w:styleId="C0562D81549A44408E3F83EB082402A7">
    <w:name w:val="C0562D81549A44408E3F83EB082402A7"/>
    <w:rsid w:val="00D90B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Oliviere-Miguel, Andreia</dc:creator>
  <cp:keywords/>
  <dc:description/>
  <cp:lastModifiedBy>Watson, Desnotre</cp:lastModifiedBy>
  <cp:revision>2</cp:revision>
  <dcterms:created xsi:type="dcterms:W3CDTF">2024-06-24T14:16:00Z</dcterms:created>
  <dcterms:modified xsi:type="dcterms:W3CDTF">2024-06-24T14:16:00Z</dcterms:modified>
</cp:coreProperties>
</file>