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07" w:rsidRDefault="006471CB" w:rsidP="006471CB">
      <w:pPr>
        <w:jc w:val="center"/>
      </w:pPr>
      <w:r>
        <w:rPr>
          <w:noProof/>
          <w:lang w:eastAsia="en-GB"/>
        </w:rPr>
        <w:drawing>
          <wp:inline distT="0" distB="0" distL="0" distR="0" wp14:anchorId="02C10151" wp14:editId="08F539F5">
            <wp:extent cx="1671937" cy="648197"/>
            <wp:effectExtent l="0" t="0" r="508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59B2DE01-5E65-3A4E-8AB9-57E7C08E2E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59B2DE01-5E65-3A4E-8AB9-57E7C08E2E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37" cy="648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B07" w:rsidRPr="00AF3B07" w:rsidRDefault="00AF3B07">
      <w:pPr>
        <w:rPr>
          <w:b/>
        </w:rPr>
      </w:pPr>
      <w:bookmarkStart w:id="0" w:name="_GoBack"/>
      <w:bookmarkEnd w:id="0"/>
    </w:p>
    <w:p w:rsidR="00AF3B07" w:rsidRDefault="00AF3B07" w:rsidP="00AF3B07">
      <w:pPr>
        <w:jc w:val="center"/>
        <w:rPr>
          <w:rFonts w:ascii="Arial" w:hAnsi="Arial" w:cs="Arial"/>
          <w:b/>
          <w:sz w:val="24"/>
          <w:szCs w:val="24"/>
        </w:rPr>
      </w:pPr>
      <w:r w:rsidRPr="00AF3B07">
        <w:rPr>
          <w:rFonts w:ascii="Arial" w:hAnsi="Arial" w:cs="Arial"/>
          <w:b/>
          <w:sz w:val="24"/>
          <w:szCs w:val="24"/>
        </w:rPr>
        <w:t>LONDON BOROUGH OF BRENT</w:t>
      </w:r>
    </w:p>
    <w:p w:rsidR="006471CB" w:rsidRPr="00AF3B07" w:rsidRDefault="006471CB" w:rsidP="00AF3B07">
      <w:pPr>
        <w:jc w:val="center"/>
        <w:rPr>
          <w:rFonts w:ascii="Arial" w:hAnsi="Arial" w:cs="Arial"/>
          <w:b/>
          <w:sz w:val="24"/>
          <w:szCs w:val="24"/>
        </w:rPr>
      </w:pPr>
    </w:p>
    <w:p w:rsidR="00AF3B07" w:rsidRPr="006471CB" w:rsidRDefault="00AF3B07">
      <w:pPr>
        <w:rPr>
          <w:rFonts w:ascii="Arial" w:hAnsi="Arial" w:cs="Arial"/>
          <w:b/>
          <w:sz w:val="24"/>
          <w:szCs w:val="24"/>
        </w:rPr>
      </w:pPr>
      <w:r w:rsidRPr="006471CB">
        <w:rPr>
          <w:rFonts w:ascii="Arial" w:hAnsi="Arial" w:cs="Arial"/>
          <w:b/>
          <w:sz w:val="24"/>
          <w:szCs w:val="24"/>
        </w:rPr>
        <w:t xml:space="preserve">Notice of Intention to Dispose of Land Listed as an Asset of Community Value </w:t>
      </w:r>
      <w:r w:rsidR="006471CB" w:rsidRPr="006471CB">
        <w:rPr>
          <w:rFonts w:ascii="Arial" w:hAnsi="Arial" w:cs="Arial"/>
          <w:b/>
          <w:sz w:val="24"/>
          <w:szCs w:val="24"/>
        </w:rPr>
        <w:t>-</w:t>
      </w:r>
      <w:r w:rsidR="006471CB">
        <w:rPr>
          <w:rFonts w:ascii="Arial" w:hAnsi="Arial" w:cs="Arial"/>
          <w:b/>
          <w:sz w:val="24"/>
          <w:szCs w:val="24"/>
        </w:rPr>
        <w:t xml:space="preserve"> Pentecostal City Mission, </w:t>
      </w:r>
      <w:r w:rsidRPr="006471CB">
        <w:rPr>
          <w:rFonts w:ascii="Arial" w:hAnsi="Arial" w:cs="Arial"/>
          <w:b/>
          <w:sz w:val="24"/>
          <w:szCs w:val="24"/>
        </w:rPr>
        <w:t>2, Scrubs Lane</w:t>
      </w:r>
      <w:r w:rsidR="006471CB" w:rsidRPr="006471CB">
        <w:rPr>
          <w:rFonts w:ascii="Arial" w:hAnsi="Arial" w:cs="Arial"/>
          <w:b/>
          <w:sz w:val="24"/>
          <w:szCs w:val="24"/>
        </w:rPr>
        <w:t>, London NW10 6RB</w:t>
      </w:r>
    </w:p>
    <w:p w:rsidR="00AF3B07" w:rsidRPr="006471CB" w:rsidRDefault="00AF3B07">
      <w:pPr>
        <w:rPr>
          <w:rFonts w:ascii="Arial" w:hAnsi="Arial" w:cs="Arial"/>
          <w:sz w:val="24"/>
          <w:szCs w:val="24"/>
        </w:rPr>
      </w:pPr>
      <w:r w:rsidRPr="006471CB">
        <w:rPr>
          <w:rFonts w:ascii="Arial" w:hAnsi="Arial" w:cs="Arial"/>
          <w:sz w:val="24"/>
          <w:szCs w:val="24"/>
        </w:rPr>
        <w:t>The Council received notice on March 29</w:t>
      </w:r>
      <w:r w:rsidR="00F71DF8">
        <w:rPr>
          <w:rFonts w:ascii="Arial" w:hAnsi="Arial" w:cs="Arial"/>
          <w:sz w:val="24"/>
          <w:szCs w:val="24"/>
        </w:rPr>
        <w:t xml:space="preserve"> </w:t>
      </w:r>
      <w:r w:rsidRPr="006471CB">
        <w:rPr>
          <w:rFonts w:ascii="Arial" w:hAnsi="Arial" w:cs="Arial"/>
          <w:sz w:val="24"/>
          <w:szCs w:val="24"/>
        </w:rPr>
        <w:t xml:space="preserve">2022, that a Dispersal Notice </w:t>
      </w:r>
      <w:proofErr w:type="gramStart"/>
      <w:r w:rsidRPr="006471CB">
        <w:rPr>
          <w:rFonts w:ascii="Arial" w:hAnsi="Arial" w:cs="Arial"/>
          <w:sz w:val="24"/>
          <w:szCs w:val="24"/>
        </w:rPr>
        <w:t>is now issued</w:t>
      </w:r>
      <w:proofErr w:type="gramEnd"/>
      <w:r w:rsidRPr="006471CB">
        <w:rPr>
          <w:rFonts w:ascii="Arial" w:hAnsi="Arial" w:cs="Arial"/>
          <w:sz w:val="24"/>
          <w:szCs w:val="24"/>
        </w:rPr>
        <w:t xml:space="preserve"> on 2 Scrubs Lane, which is listed by the Council as an asset of community value, in accordance with section </w:t>
      </w:r>
      <w:r w:rsidR="006471CB">
        <w:rPr>
          <w:rFonts w:ascii="Arial" w:hAnsi="Arial" w:cs="Arial"/>
          <w:sz w:val="24"/>
          <w:szCs w:val="24"/>
        </w:rPr>
        <w:t xml:space="preserve">95(2) of the Localism Act 2011. The asset of community value applies to the ground floor only. </w:t>
      </w:r>
    </w:p>
    <w:p w:rsidR="00AF3B07" w:rsidRPr="006471CB" w:rsidRDefault="00AF3B07" w:rsidP="00E77A3B">
      <w:pPr>
        <w:pStyle w:val="NormalWeb"/>
        <w:rPr>
          <w:rFonts w:ascii="Arial" w:hAnsi="Arial" w:cs="Arial"/>
          <w:iCs/>
          <w:lang w:val="en"/>
        </w:rPr>
      </w:pPr>
      <w:r w:rsidRPr="006471CB">
        <w:rPr>
          <w:rFonts w:ascii="Arial" w:hAnsi="Arial" w:cs="Arial"/>
        </w:rPr>
        <w:t xml:space="preserve">The </w:t>
      </w:r>
      <w:r w:rsidR="00E77A3B" w:rsidRPr="006471CB">
        <w:rPr>
          <w:rFonts w:ascii="Arial" w:hAnsi="Arial" w:cs="Arial"/>
          <w:iCs/>
          <w:lang w:val="en"/>
        </w:rPr>
        <w:t xml:space="preserve">relevant disposal means </w:t>
      </w:r>
      <w:r w:rsidRPr="006471CB">
        <w:rPr>
          <w:rFonts w:ascii="Arial" w:hAnsi="Arial" w:cs="Arial"/>
          <w:iCs/>
          <w:lang w:val="en"/>
        </w:rPr>
        <w:t>a disposal of the freehold estate in land with vacant possession, and the grant or assignment of a lease in land with vacant possession.  A leasehold interest for this purpose means an estate by virtue of a lease of the land for a term which, when granted, had at least 25 years to run.</w:t>
      </w:r>
    </w:p>
    <w:p w:rsidR="00E77A3B" w:rsidRPr="006471CB" w:rsidRDefault="00AF3B07">
      <w:pPr>
        <w:rPr>
          <w:rFonts w:ascii="Arial" w:hAnsi="Arial" w:cs="Arial"/>
          <w:sz w:val="24"/>
          <w:szCs w:val="24"/>
        </w:rPr>
      </w:pPr>
      <w:r w:rsidRPr="006471CB">
        <w:rPr>
          <w:rFonts w:ascii="Arial" w:hAnsi="Arial" w:cs="Arial"/>
          <w:sz w:val="24"/>
          <w:szCs w:val="24"/>
        </w:rPr>
        <w:t xml:space="preserve">The initial moratorium period, in which community interest groups can request in writing to the Council that they </w:t>
      </w:r>
      <w:proofErr w:type="gramStart"/>
      <w:r w:rsidRPr="006471CB">
        <w:rPr>
          <w:rFonts w:ascii="Arial" w:hAnsi="Arial" w:cs="Arial"/>
          <w:sz w:val="24"/>
          <w:szCs w:val="24"/>
        </w:rPr>
        <w:t>be treated</w:t>
      </w:r>
      <w:proofErr w:type="gramEnd"/>
      <w:r w:rsidRPr="006471CB">
        <w:rPr>
          <w:rFonts w:ascii="Arial" w:hAnsi="Arial" w:cs="Arial"/>
          <w:sz w:val="24"/>
          <w:szCs w:val="24"/>
        </w:rPr>
        <w:t xml:space="preserve"> as a potential bidder in re</w:t>
      </w:r>
      <w:r w:rsidR="00E77A3B" w:rsidRPr="006471CB">
        <w:rPr>
          <w:rFonts w:ascii="Arial" w:hAnsi="Arial" w:cs="Arial"/>
          <w:sz w:val="24"/>
          <w:szCs w:val="24"/>
        </w:rPr>
        <w:t>lation to the land, runs from</w:t>
      </w:r>
      <w:r w:rsidRPr="006471CB">
        <w:rPr>
          <w:rFonts w:ascii="Arial" w:hAnsi="Arial" w:cs="Arial"/>
          <w:sz w:val="24"/>
          <w:szCs w:val="24"/>
        </w:rPr>
        <w:t xml:space="preserve"> March </w:t>
      </w:r>
      <w:r w:rsidR="00573C69">
        <w:rPr>
          <w:rFonts w:ascii="Arial" w:hAnsi="Arial" w:cs="Arial"/>
          <w:sz w:val="24"/>
          <w:szCs w:val="24"/>
        </w:rPr>
        <w:t>29 2022 to May 10</w:t>
      </w:r>
      <w:r w:rsidR="00E77A3B" w:rsidRPr="006471CB">
        <w:rPr>
          <w:rFonts w:ascii="Arial" w:hAnsi="Arial" w:cs="Arial"/>
          <w:sz w:val="24"/>
          <w:szCs w:val="24"/>
        </w:rPr>
        <w:t xml:space="preserve"> 2022 </w:t>
      </w:r>
      <w:r w:rsidRPr="006471CB">
        <w:rPr>
          <w:rFonts w:ascii="Arial" w:hAnsi="Arial" w:cs="Arial"/>
          <w:sz w:val="24"/>
          <w:szCs w:val="24"/>
        </w:rPr>
        <w:t xml:space="preserve">(6 weeks beginning with the date on which the Council received the notice). Any such notification from community interest groups received by the Council </w:t>
      </w:r>
      <w:proofErr w:type="gramStart"/>
      <w:r w:rsidRPr="006471CB">
        <w:rPr>
          <w:rFonts w:ascii="Arial" w:hAnsi="Arial" w:cs="Arial"/>
          <w:sz w:val="24"/>
          <w:szCs w:val="24"/>
        </w:rPr>
        <w:t>will be forwarded</w:t>
      </w:r>
      <w:proofErr w:type="gramEnd"/>
      <w:r w:rsidRPr="006471CB">
        <w:rPr>
          <w:rFonts w:ascii="Arial" w:hAnsi="Arial" w:cs="Arial"/>
          <w:sz w:val="24"/>
          <w:szCs w:val="24"/>
        </w:rPr>
        <w:t xml:space="preserve"> to </w:t>
      </w:r>
      <w:r w:rsidR="00E77A3B" w:rsidRPr="006471CB">
        <w:rPr>
          <w:rFonts w:ascii="Arial" w:hAnsi="Arial" w:cs="Arial"/>
          <w:sz w:val="24"/>
          <w:szCs w:val="24"/>
        </w:rPr>
        <w:t xml:space="preserve">the current owner. </w:t>
      </w:r>
    </w:p>
    <w:p w:rsidR="00E77A3B" w:rsidRPr="006471CB" w:rsidRDefault="00AF3B07">
      <w:pPr>
        <w:rPr>
          <w:rFonts w:ascii="Arial" w:hAnsi="Arial" w:cs="Arial"/>
          <w:sz w:val="24"/>
          <w:szCs w:val="24"/>
        </w:rPr>
      </w:pPr>
      <w:r w:rsidRPr="006471CB">
        <w:rPr>
          <w:rFonts w:ascii="Arial" w:hAnsi="Arial" w:cs="Arial"/>
          <w:sz w:val="24"/>
          <w:szCs w:val="24"/>
        </w:rPr>
        <w:t xml:space="preserve">The full moratorium period, which will be triggered </w:t>
      </w:r>
      <w:r w:rsidRPr="006471CB">
        <w:rPr>
          <w:rFonts w:ascii="Arial" w:hAnsi="Arial" w:cs="Arial"/>
          <w:sz w:val="24"/>
          <w:szCs w:val="24"/>
          <w:u w:val="single"/>
        </w:rPr>
        <w:t>if</w:t>
      </w:r>
      <w:r w:rsidRPr="006471CB">
        <w:rPr>
          <w:rFonts w:ascii="Arial" w:hAnsi="Arial" w:cs="Arial"/>
          <w:sz w:val="24"/>
          <w:szCs w:val="24"/>
        </w:rPr>
        <w:t xml:space="preserve"> a request from one or more community interest groups is received in the </w:t>
      </w:r>
      <w:proofErr w:type="gramStart"/>
      <w:r w:rsidRPr="006471CB">
        <w:rPr>
          <w:rFonts w:ascii="Arial" w:hAnsi="Arial" w:cs="Arial"/>
          <w:sz w:val="24"/>
          <w:szCs w:val="24"/>
        </w:rPr>
        <w:t>6 week</w:t>
      </w:r>
      <w:proofErr w:type="gramEnd"/>
      <w:r w:rsidRPr="006471CB">
        <w:rPr>
          <w:rFonts w:ascii="Arial" w:hAnsi="Arial" w:cs="Arial"/>
          <w:sz w:val="24"/>
          <w:szCs w:val="24"/>
        </w:rPr>
        <w:t xml:space="preserve"> period, ends at 23.59 on </w:t>
      </w:r>
      <w:r w:rsidR="00E77A3B" w:rsidRPr="006471CB">
        <w:rPr>
          <w:rFonts w:ascii="Arial" w:hAnsi="Arial" w:cs="Arial"/>
          <w:sz w:val="24"/>
          <w:szCs w:val="24"/>
        </w:rPr>
        <w:t xml:space="preserve">September 29 2022 </w:t>
      </w:r>
      <w:r w:rsidRPr="006471CB">
        <w:rPr>
          <w:rFonts w:ascii="Arial" w:hAnsi="Arial" w:cs="Arial"/>
          <w:sz w:val="24"/>
          <w:szCs w:val="24"/>
        </w:rPr>
        <w:t xml:space="preserve">(6 months beginning with the date on which the Council received the notice). If this full moratorium is triggered </w:t>
      </w:r>
      <w:r w:rsidR="00E77A3B" w:rsidRPr="006471CB">
        <w:rPr>
          <w:rFonts w:ascii="Arial" w:hAnsi="Arial" w:cs="Arial"/>
          <w:sz w:val="24"/>
          <w:szCs w:val="24"/>
        </w:rPr>
        <w:t xml:space="preserve">the owner </w:t>
      </w:r>
      <w:r w:rsidRPr="006471CB">
        <w:rPr>
          <w:rFonts w:ascii="Arial" w:hAnsi="Arial" w:cs="Arial"/>
          <w:sz w:val="24"/>
          <w:szCs w:val="24"/>
        </w:rPr>
        <w:t xml:space="preserve">cannot dispose of the land in that six month period. If no community interest groups request to the Council that they be treated as a potential bidder in the </w:t>
      </w:r>
      <w:proofErr w:type="gramStart"/>
      <w:r w:rsidRPr="006471CB">
        <w:rPr>
          <w:rFonts w:ascii="Arial" w:hAnsi="Arial" w:cs="Arial"/>
          <w:sz w:val="24"/>
          <w:szCs w:val="24"/>
        </w:rPr>
        <w:t>6 week</w:t>
      </w:r>
      <w:proofErr w:type="gramEnd"/>
      <w:r w:rsidRPr="006471CB">
        <w:rPr>
          <w:rFonts w:ascii="Arial" w:hAnsi="Arial" w:cs="Arial"/>
          <w:sz w:val="24"/>
          <w:szCs w:val="24"/>
        </w:rPr>
        <w:t xml:space="preserve"> interim moratorium period, no full moratorium period applies and the land can be disposed of after the 6 week interim period to whomever </w:t>
      </w:r>
      <w:r w:rsidR="00E77A3B" w:rsidRPr="006471CB">
        <w:rPr>
          <w:rFonts w:ascii="Arial" w:hAnsi="Arial" w:cs="Arial"/>
          <w:sz w:val="24"/>
          <w:szCs w:val="24"/>
        </w:rPr>
        <w:t xml:space="preserve">the owner </w:t>
      </w:r>
      <w:r w:rsidRPr="006471CB">
        <w:rPr>
          <w:rFonts w:ascii="Arial" w:hAnsi="Arial" w:cs="Arial"/>
          <w:sz w:val="24"/>
          <w:szCs w:val="24"/>
        </w:rPr>
        <w:t xml:space="preserve">wish. </w:t>
      </w:r>
    </w:p>
    <w:p w:rsidR="00E77A3B" w:rsidRPr="006471CB" w:rsidRDefault="00AF3B07">
      <w:pPr>
        <w:rPr>
          <w:rFonts w:ascii="Arial" w:hAnsi="Arial" w:cs="Arial"/>
          <w:sz w:val="24"/>
          <w:szCs w:val="24"/>
        </w:rPr>
      </w:pPr>
      <w:r w:rsidRPr="006471CB">
        <w:rPr>
          <w:rFonts w:ascii="Arial" w:hAnsi="Arial" w:cs="Arial"/>
          <w:sz w:val="24"/>
          <w:szCs w:val="24"/>
        </w:rPr>
        <w:t xml:space="preserve">The protected period in which </w:t>
      </w:r>
      <w:r w:rsidR="00E77A3B" w:rsidRPr="006471CB">
        <w:rPr>
          <w:rFonts w:ascii="Arial" w:hAnsi="Arial" w:cs="Arial"/>
          <w:sz w:val="24"/>
          <w:szCs w:val="24"/>
        </w:rPr>
        <w:t xml:space="preserve">the owner </w:t>
      </w:r>
      <w:r w:rsidRPr="006471CB">
        <w:rPr>
          <w:rFonts w:ascii="Arial" w:hAnsi="Arial" w:cs="Arial"/>
          <w:sz w:val="24"/>
          <w:szCs w:val="24"/>
        </w:rPr>
        <w:t xml:space="preserve">can dispose of the land ends </w:t>
      </w:r>
      <w:r w:rsidR="00E77A3B" w:rsidRPr="006471CB">
        <w:rPr>
          <w:rFonts w:ascii="Arial" w:hAnsi="Arial" w:cs="Arial"/>
          <w:sz w:val="24"/>
          <w:szCs w:val="24"/>
        </w:rPr>
        <w:t xml:space="preserve">on September 29, 2023 </w:t>
      </w:r>
      <w:r w:rsidRPr="006471CB">
        <w:rPr>
          <w:rFonts w:ascii="Arial" w:hAnsi="Arial" w:cs="Arial"/>
          <w:sz w:val="24"/>
          <w:szCs w:val="24"/>
        </w:rPr>
        <w:t xml:space="preserve">(18 months beginning with the date on which the Council received the notice of disposal). However, if the relevant disposal is to a community interest group or is an exempt disposal, </w:t>
      </w:r>
      <w:r w:rsidR="00E77A3B" w:rsidRPr="006471CB">
        <w:rPr>
          <w:rFonts w:ascii="Arial" w:hAnsi="Arial" w:cs="Arial"/>
          <w:sz w:val="24"/>
          <w:szCs w:val="24"/>
        </w:rPr>
        <w:t xml:space="preserve">the owner </w:t>
      </w:r>
      <w:r w:rsidRPr="006471CB">
        <w:rPr>
          <w:rFonts w:ascii="Arial" w:hAnsi="Arial" w:cs="Arial"/>
          <w:sz w:val="24"/>
          <w:szCs w:val="24"/>
        </w:rPr>
        <w:t xml:space="preserve">may enter into it at any time in the protected period. </w:t>
      </w:r>
    </w:p>
    <w:p w:rsidR="00E77A3B" w:rsidRPr="006471CB" w:rsidRDefault="00AF3B07">
      <w:pPr>
        <w:rPr>
          <w:rFonts w:ascii="Arial" w:hAnsi="Arial" w:cs="Arial"/>
          <w:sz w:val="24"/>
          <w:szCs w:val="24"/>
        </w:rPr>
      </w:pPr>
      <w:r w:rsidRPr="006471CB">
        <w:rPr>
          <w:rFonts w:ascii="Arial" w:hAnsi="Arial" w:cs="Arial"/>
          <w:sz w:val="24"/>
          <w:szCs w:val="24"/>
        </w:rPr>
        <w:t xml:space="preserve">Any requests to </w:t>
      </w:r>
      <w:proofErr w:type="gramStart"/>
      <w:r w:rsidRPr="006471CB">
        <w:rPr>
          <w:rFonts w:ascii="Arial" w:hAnsi="Arial" w:cs="Arial"/>
          <w:sz w:val="24"/>
          <w:szCs w:val="24"/>
        </w:rPr>
        <w:t>be treated</w:t>
      </w:r>
      <w:proofErr w:type="gramEnd"/>
      <w:r w:rsidRPr="006471CB">
        <w:rPr>
          <w:rFonts w:ascii="Arial" w:hAnsi="Arial" w:cs="Arial"/>
          <w:sz w:val="24"/>
          <w:szCs w:val="24"/>
        </w:rPr>
        <w:t xml:space="preserve"> as a potential bidder should be sent to</w:t>
      </w:r>
      <w:r w:rsidR="00E77A3B" w:rsidRPr="006471CB">
        <w:rPr>
          <w:rFonts w:ascii="Arial" w:hAnsi="Arial" w:cs="Arial"/>
          <w:sz w:val="24"/>
          <w:szCs w:val="24"/>
        </w:rPr>
        <w:t>:</w:t>
      </w:r>
    </w:p>
    <w:p w:rsidR="00E77A3B" w:rsidRPr="006471CB" w:rsidRDefault="00E77A3B">
      <w:pPr>
        <w:rPr>
          <w:rFonts w:ascii="Arial" w:hAnsi="Arial" w:cs="Arial"/>
          <w:sz w:val="24"/>
          <w:szCs w:val="24"/>
        </w:rPr>
      </w:pPr>
      <w:r w:rsidRPr="006471CB">
        <w:rPr>
          <w:rFonts w:ascii="Arial" w:hAnsi="Arial" w:cs="Arial"/>
          <w:sz w:val="24"/>
          <w:szCs w:val="24"/>
        </w:rPr>
        <w:t>Lorna Hughes</w:t>
      </w:r>
      <w:r w:rsidR="00AF3B07" w:rsidRPr="006471CB">
        <w:rPr>
          <w:rFonts w:ascii="Arial" w:hAnsi="Arial" w:cs="Arial"/>
          <w:sz w:val="24"/>
          <w:szCs w:val="24"/>
        </w:rPr>
        <w:t xml:space="preserve">, Head of Strategy and Partnerships, London Borough of Brent, Brent Civic Centre, Engineers Way, Wembley HA9 0FJ </w:t>
      </w:r>
    </w:p>
    <w:p w:rsidR="00AF3B07" w:rsidRPr="006471CB" w:rsidRDefault="00E77A3B">
      <w:pPr>
        <w:rPr>
          <w:rFonts w:ascii="Arial" w:hAnsi="Arial" w:cs="Arial"/>
          <w:sz w:val="24"/>
          <w:szCs w:val="24"/>
        </w:rPr>
      </w:pPr>
      <w:proofErr w:type="gramStart"/>
      <w:r w:rsidRPr="006471CB">
        <w:rPr>
          <w:rFonts w:ascii="Arial" w:hAnsi="Arial" w:cs="Arial"/>
          <w:sz w:val="24"/>
          <w:szCs w:val="24"/>
          <w:u w:val="single"/>
        </w:rPr>
        <w:t>Or</w:t>
      </w:r>
      <w:proofErr w:type="gramEnd"/>
      <w:r w:rsidRPr="006471CB">
        <w:rPr>
          <w:rFonts w:ascii="Arial" w:hAnsi="Arial" w:cs="Arial"/>
          <w:sz w:val="24"/>
          <w:szCs w:val="24"/>
        </w:rPr>
        <w:t xml:space="preserve"> e-mailed to lorna.hughes</w:t>
      </w:r>
      <w:r w:rsidR="00AF3B07" w:rsidRPr="006471CB">
        <w:rPr>
          <w:rFonts w:ascii="Arial" w:hAnsi="Arial" w:cs="Arial"/>
          <w:sz w:val="24"/>
          <w:szCs w:val="24"/>
        </w:rPr>
        <w:t>@brent.gov.uk and must be received in the initial moratorium</w:t>
      </w:r>
      <w:r w:rsidRPr="006471CB">
        <w:rPr>
          <w:rFonts w:ascii="Arial" w:hAnsi="Arial" w:cs="Arial"/>
          <w:sz w:val="24"/>
          <w:szCs w:val="24"/>
        </w:rPr>
        <w:t xml:space="preserve"> period, namely by May </w:t>
      </w:r>
      <w:r w:rsidR="004C0E8C">
        <w:rPr>
          <w:rFonts w:ascii="Arial" w:hAnsi="Arial" w:cs="Arial"/>
          <w:sz w:val="24"/>
          <w:szCs w:val="24"/>
        </w:rPr>
        <w:t xml:space="preserve">10 </w:t>
      </w:r>
      <w:r w:rsidR="006471CB" w:rsidRPr="006471CB">
        <w:rPr>
          <w:rFonts w:ascii="Arial" w:hAnsi="Arial" w:cs="Arial"/>
          <w:sz w:val="24"/>
          <w:szCs w:val="24"/>
        </w:rPr>
        <w:t>2022</w:t>
      </w:r>
      <w:r w:rsidR="00AF3B07" w:rsidRPr="006471CB">
        <w:rPr>
          <w:rFonts w:ascii="Arial" w:hAnsi="Arial" w:cs="Arial"/>
          <w:sz w:val="24"/>
          <w:szCs w:val="24"/>
        </w:rPr>
        <w:t>.</w:t>
      </w:r>
    </w:p>
    <w:sectPr w:rsidR="00AF3B07" w:rsidRPr="006471CB" w:rsidSect="006471C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07"/>
    <w:rsid w:val="004C0E8C"/>
    <w:rsid w:val="00573C69"/>
    <w:rsid w:val="006471CB"/>
    <w:rsid w:val="00663003"/>
    <w:rsid w:val="00AF3B07"/>
    <w:rsid w:val="00E61D56"/>
    <w:rsid w:val="00E75DAF"/>
    <w:rsid w:val="00E77A3B"/>
    <w:rsid w:val="00F7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6EDF7-F7FD-4521-825D-969FB77C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3B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Brent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Spedding, Helen</dc:creator>
  <cp:keywords/>
  <dc:description/>
  <cp:lastModifiedBy>Griffin, Nicholas</cp:lastModifiedBy>
  <cp:revision>2</cp:revision>
  <dcterms:created xsi:type="dcterms:W3CDTF">2022-04-14T11:39:00Z</dcterms:created>
  <dcterms:modified xsi:type="dcterms:W3CDTF">2022-04-14T11:39:00Z</dcterms:modified>
</cp:coreProperties>
</file>