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C36" w14:textId="77777777" w:rsidR="003E1A91" w:rsidRDefault="003E1A91" w:rsidP="00354D64">
      <w:pPr>
        <w:ind w:right="206"/>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84"/>
        <w:gridCol w:w="5657"/>
      </w:tblGrid>
      <w:tr w:rsidR="007F330C" w:rsidRPr="005D0B8A" w14:paraId="7DED08F9" w14:textId="77777777" w:rsidTr="00D01E05">
        <w:trPr>
          <w:trHeight w:val="880"/>
          <w:jc w:val="center"/>
        </w:trPr>
        <w:tc>
          <w:tcPr>
            <w:tcW w:w="3684" w:type="dxa"/>
            <w:vMerge w:val="restart"/>
            <w:vAlign w:val="center"/>
          </w:tcPr>
          <w:p w14:paraId="339CF453" w14:textId="77777777" w:rsidR="007F330C" w:rsidRPr="00A5115B" w:rsidRDefault="007F330C" w:rsidP="00D01E05">
            <w:pPr>
              <w:jc w:val="center"/>
              <w:rPr>
                <w:sz w:val="32"/>
                <w:szCs w:val="32"/>
              </w:rPr>
            </w:pPr>
            <w:r w:rsidRPr="00012136">
              <w:rPr>
                <w:noProof/>
                <w:sz w:val="32"/>
                <w:szCs w:val="32"/>
              </w:rPr>
              <w:drawing>
                <wp:inline distT="0" distB="0" distL="0" distR="0" wp14:anchorId="1ADFC546" wp14:editId="159FCD99">
                  <wp:extent cx="933450" cy="1257300"/>
                  <wp:effectExtent l="0" t="0" r="0" b="0"/>
                  <wp:docPr id="449483889" name="Picture 449483889" descr="BRENT LOGO + LOGOTYPE black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LOGO + LOGOTYPE black ST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1257300"/>
                          </a:xfrm>
                          <a:prstGeom prst="rect">
                            <a:avLst/>
                          </a:prstGeom>
                          <a:noFill/>
                          <a:ln>
                            <a:noFill/>
                          </a:ln>
                        </pic:spPr>
                      </pic:pic>
                    </a:graphicData>
                  </a:graphic>
                </wp:inline>
              </w:drawing>
            </w:r>
          </w:p>
        </w:tc>
        <w:tc>
          <w:tcPr>
            <w:tcW w:w="5657" w:type="dxa"/>
            <w:vAlign w:val="center"/>
          </w:tcPr>
          <w:p w14:paraId="2755D8A3" w14:textId="77777777" w:rsidR="007F330C" w:rsidRDefault="007F330C" w:rsidP="00D01E05">
            <w:pPr>
              <w:jc w:val="center"/>
              <w:rPr>
                <w:b/>
                <w:sz w:val="32"/>
                <w:szCs w:val="32"/>
              </w:rPr>
            </w:pPr>
          </w:p>
          <w:p w14:paraId="07A3A225" w14:textId="77777777" w:rsidR="00C772AA" w:rsidRDefault="003A7FB5" w:rsidP="00D01E05">
            <w:pPr>
              <w:jc w:val="center"/>
              <w:rPr>
                <w:b/>
                <w:sz w:val="32"/>
                <w:szCs w:val="32"/>
              </w:rPr>
            </w:pPr>
            <w:r w:rsidRPr="00FE2154">
              <w:rPr>
                <w:b/>
                <w:sz w:val="32"/>
                <w:szCs w:val="32"/>
              </w:rPr>
              <w:t>Corporate Director Neighbourhoods and Regeneration</w:t>
            </w:r>
            <w:r>
              <w:rPr>
                <w:b/>
                <w:sz w:val="32"/>
                <w:szCs w:val="32"/>
              </w:rPr>
              <w:t xml:space="preserve"> Delegated Decision</w:t>
            </w:r>
          </w:p>
          <w:p w14:paraId="6B1F0C76" w14:textId="3BB41C04" w:rsidR="007F330C" w:rsidRPr="00C80F20" w:rsidRDefault="00B21DFE" w:rsidP="00D01E05">
            <w:pPr>
              <w:jc w:val="center"/>
              <w:rPr>
                <w:color w:val="FF0000"/>
                <w:sz w:val="32"/>
                <w:szCs w:val="32"/>
              </w:rPr>
            </w:pPr>
            <w:r w:rsidRPr="00B21DFE">
              <w:rPr>
                <w:color w:val="auto"/>
                <w:sz w:val="32"/>
                <w:szCs w:val="32"/>
              </w:rPr>
              <w:t>22</w:t>
            </w:r>
            <w:r w:rsidR="00CC45A7" w:rsidRPr="00B21DFE">
              <w:rPr>
                <w:color w:val="auto"/>
                <w:sz w:val="32"/>
                <w:szCs w:val="32"/>
              </w:rPr>
              <w:t xml:space="preserve"> O</w:t>
            </w:r>
            <w:r w:rsidR="00CC45A7" w:rsidRPr="00185A78">
              <w:rPr>
                <w:color w:val="auto"/>
                <w:sz w:val="32"/>
                <w:szCs w:val="32"/>
              </w:rPr>
              <w:t xml:space="preserve">ctober </w:t>
            </w:r>
            <w:r w:rsidR="007F330C" w:rsidRPr="00185A78">
              <w:rPr>
                <w:color w:val="auto"/>
                <w:sz w:val="32"/>
                <w:szCs w:val="32"/>
              </w:rPr>
              <w:t>2025</w:t>
            </w:r>
          </w:p>
          <w:p w14:paraId="212E07C6" w14:textId="77777777" w:rsidR="007F330C" w:rsidRPr="005D0B8A" w:rsidRDefault="007F330C" w:rsidP="00D01E05">
            <w:pPr>
              <w:jc w:val="center"/>
              <w:rPr>
                <w:b/>
                <w:sz w:val="32"/>
                <w:szCs w:val="32"/>
              </w:rPr>
            </w:pPr>
          </w:p>
        </w:tc>
      </w:tr>
      <w:tr w:rsidR="007F330C" w:rsidRPr="00AA67FD" w14:paraId="384CA21A" w14:textId="77777777" w:rsidTr="00D01E05">
        <w:trPr>
          <w:trHeight w:val="880"/>
          <w:jc w:val="center"/>
        </w:trPr>
        <w:tc>
          <w:tcPr>
            <w:tcW w:w="3684" w:type="dxa"/>
            <w:vMerge/>
            <w:vAlign w:val="center"/>
          </w:tcPr>
          <w:p w14:paraId="097E34B1" w14:textId="77777777" w:rsidR="007F330C" w:rsidRPr="00012136" w:rsidRDefault="007F330C" w:rsidP="00D01E05">
            <w:pPr>
              <w:jc w:val="center"/>
              <w:rPr>
                <w:noProof/>
                <w:sz w:val="32"/>
                <w:szCs w:val="32"/>
              </w:rPr>
            </w:pPr>
          </w:p>
        </w:tc>
        <w:tc>
          <w:tcPr>
            <w:tcW w:w="5657" w:type="dxa"/>
            <w:vAlign w:val="center"/>
          </w:tcPr>
          <w:p w14:paraId="49B82412" w14:textId="6705BF77" w:rsidR="007F330C" w:rsidRPr="00AA67FD" w:rsidRDefault="007F330C" w:rsidP="00D01E05">
            <w:pPr>
              <w:jc w:val="center"/>
              <w:rPr>
                <w:b/>
                <w:sz w:val="32"/>
                <w:szCs w:val="32"/>
                <w:highlight w:val="yellow"/>
              </w:rPr>
            </w:pPr>
            <w:r w:rsidRPr="005D0B8A">
              <w:rPr>
                <w:b/>
                <w:sz w:val="32"/>
                <w:szCs w:val="32"/>
              </w:rPr>
              <w:t xml:space="preserve">Report from the </w:t>
            </w:r>
            <w:r w:rsidRPr="00FE2154">
              <w:rPr>
                <w:b/>
                <w:sz w:val="32"/>
                <w:szCs w:val="32"/>
              </w:rPr>
              <w:t xml:space="preserve">Director </w:t>
            </w:r>
            <w:r w:rsidR="00A50B4C" w:rsidRPr="00A50B4C">
              <w:rPr>
                <w:b/>
                <w:sz w:val="32"/>
                <w:szCs w:val="32"/>
              </w:rPr>
              <w:t>Inclusive Regeneration and Climate Resilience</w:t>
            </w:r>
          </w:p>
        </w:tc>
      </w:tr>
      <w:tr w:rsidR="007F330C" w14:paraId="54C65A28" w14:textId="77777777" w:rsidTr="00D01E05">
        <w:trPr>
          <w:trHeight w:val="880"/>
          <w:jc w:val="center"/>
        </w:trPr>
        <w:tc>
          <w:tcPr>
            <w:tcW w:w="3684" w:type="dxa"/>
            <w:vMerge/>
            <w:vAlign w:val="center"/>
          </w:tcPr>
          <w:p w14:paraId="6EF397EF" w14:textId="77777777" w:rsidR="007F330C" w:rsidRPr="00012136" w:rsidRDefault="007F330C" w:rsidP="00D01E05">
            <w:pPr>
              <w:jc w:val="center"/>
              <w:rPr>
                <w:noProof/>
                <w:sz w:val="32"/>
                <w:szCs w:val="32"/>
              </w:rPr>
            </w:pPr>
          </w:p>
        </w:tc>
        <w:tc>
          <w:tcPr>
            <w:tcW w:w="5657" w:type="dxa"/>
            <w:vAlign w:val="center"/>
          </w:tcPr>
          <w:p w14:paraId="12189986" w14:textId="0CE4A9F3" w:rsidR="007F330C" w:rsidRDefault="007F330C" w:rsidP="00D01E05">
            <w:pPr>
              <w:jc w:val="center"/>
              <w:rPr>
                <w:b/>
                <w:sz w:val="32"/>
                <w:szCs w:val="32"/>
              </w:rPr>
            </w:pPr>
            <w:r>
              <w:rPr>
                <w:b/>
                <w:sz w:val="32"/>
                <w:szCs w:val="32"/>
              </w:rPr>
              <w:t>Cabinet Member Regeneration, Planning and Property</w:t>
            </w:r>
            <w:r w:rsidR="003A7FB5">
              <w:rPr>
                <w:b/>
                <w:sz w:val="32"/>
                <w:szCs w:val="32"/>
              </w:rPr>
              <w:t xml:space="preserve"> (C</w:t>
            </w:r>
            <w:r w:rsidR="00134BD9">
              <w:rPr>
                <w:b/>
                <w:sz w:val="32"/>
                <w:szCs w:val="32"/>
              </w:rPr>
              <w:t xml:space="preserve">ouncillor </w:t>
            </w:r>
            <w:r w:rsidR="003A7FB5">
              <w:rPr>
                <w:b/>
                <w:sz w:val="32"/>
                <w:szCs w:val="32"/>
              </w:rPr>
              <w:t>Benea)</w:t>
            </w:r>
          </w:p>
        </w:tc>
      </w:tr>
      <w:tr w:rsidR="007F330C" w:rsidRPr="00E56550" w14:paraId="6631ADA7" w14:textId="77777777" w:rsidTr="00D01E05">
        <w:trPr>
          <w:trHeight w:val="758"/>
          <w:jc w:val="center"/>
        </w:trPr>
        <w:tc>
          <w:tcPr>
            <w:tcW w:w="9341" w:type="dxa"/>
            <w:gridSpan w:val="2"/>
            <w:tcBorders>
              <w:bottom w:val="single" w:sz="12" w:space="0" w:color="auto"/>
            </w:tcBorders>
            <w:vAlign w:val="center"/>
          </w:tcPr>
          <w:p w14:paraId="587D9E60" w14:textId="697F89DF" w:rsidR="007F330C" w:rsidRPr="00E56550" w:rsidRDefault="009B3228" w:rsidP="00D01E05">
            <w:pPr>
              <w:jc w:val="center"/>
              <w:rPr>
                <w:b/>
                <w:sz w:val="32"/>
                <w:szCs w:val="32"/>
              </w:rPr>
            </w:pPr>
            <w:r>
              <w:rPr>
                <w:b/>
                <w:sz w:val="32"/>
                <w:szCs w:val="32"/>
              </w:rPr>
              <w:t>Kilbur</w:t>
            </w:r>
            <w:r w:rsidRPr="009B3228">
              <w:rPr>
                <w:b/>
                <w:sz w:val="32"/>
                <w:szCs w:val="32"/>
              </w:rPr>
              <w:t>n Neighbourhood Plan</w:t>
            </w:r>
          </w:p>
        </w:tc>
      </w:tr>
    </w:tbl>
    <w:p w14:paraId="57423341" w14:textId="77777777" w:rsidR="00DD5749" w:rsidRPr="00FA36CC" w:rsidRDefault="00DD5749" w:rsidP="00154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4"/>
          <w:szCs w:val="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84"/>
        <w:gridCol w:w="5657"/>
      </w:tblGrid>
      <w:tr w:rsidR="00141FD5" w:rsidRPr="007F7ED1" w14:paraId="03200A2E" w14:textId="77777777" w:rsidTr="00D01E05">
        <w:trPr>
          <w:trHeight w:val="229"/>
          <w:jc w:val="center"/>
        </w:trPr>
        <w:tc>
          <w:tcPr>
            <w:tcW w:w="3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BB9873" w14:textId="77777777" w:rsidR="00141FD5" w:rsidRDefault="00141FD5" w:rsidP="00D01E05">
            <w:pPr>
              <w:rPr>
                <w:b/>
                <w:sz w:val="32"/>
                <w:szCs w:val="32"/>
              </w:rPr>
            </w:pPr>
            <w:r>
              <w:rPr>
                <w:b/>
                <w:szCs w:val="32"/>
              </w:rPr>
              <w:t>Wards A</w:t>
            </w:r>
            <w:r w:rsidRPr="0034022E">
              <w:rPr>
                <w:b/>
                <w:szCs w:val="32"/>
              </w:rPr>
              <w:t xml:space="preserve">ffected: </w:t>
            </w:r>
          </w:p>
        </w:tc>
        <w:tc>
          <w:tcPr>
            <w:tcW w:w="5657" w:type="dxa"/>
            <w:tcBorders>
              <w:top w:val="single" w:sz="8" w:space="0" w:color="auto"/>
              <w:left w:val="single" w:sz="8" w:space="0" w:color="auto"/>
              <w:bottom w:val="single" w:sz="8" w:space="0" w:color="auto"/>
              <w:right w:val="single" w:sz="8" w:space="0" w:color="auto"/>
            </w:tcBorders>
            <w:vAlign w:val="center"/>
          </w:tcPr>
          <w:p w14:paraId="6DD44320" w14:textId="6045B59E" w:rsidR="00141FD5" w:rsidRPr="007F7ED1" w:rsidRDefault="00BC0E47" w:rsidP="00D01E05">
            <w:pPr>
              <w:rPr>
                <w:szCs w:val="32"/>
              </w:rPr>
            </w:pPr>
            <w:r w:rsidRPr="008968B3">
              <w:rPr>
                <w:color w:val="auto"/>
                <w:szCs w:val="32"/>
              </w:rPr>
              <w:t>Kilburn, Queens Park</w:t>
            </w:r>
            <w:r w:rsidR="00576B29" w:rsidRPr="008968B3">
              <w:rPr>
                <w:color w:val="auto"/>
                <w:szCs w:val="32"/>
              </w:rPr>
              <w:t xml:space="preserve"> and </w:t>
            </w:r>
            <w:proofErr w:type="spellStart"/>
            <w:r w:rsidR="00576B29" w:rsidRPr="008968B3">
              <w:rPr>
                <w:color w:val="auto"/>
                <w:szCs w:val="32"/>
              </w:rPr>
              <w:t>Brondesbury</w:t>
            </w:r>
            <w:proofErr w:type="spellEnd"/>
            <w:r w:rsidR="00576B29" w:rsidRPr="008968B3">
              <w:rPr>
                <w:color w:val="auto"/>
                <w:szCs w:val="32"/>
              </w:rPr>
              <w:t xml:space="preserve"> Park</w:t>
            </w:r>
          </w:p>
        </w:tc>
      </w:tr>
      <w:tr w:rsidR="00141FD5" w:rsidRPr="00A65E0F" w14:paraId="453961E4" w14:textId="77777777" w:rsidTr="00D01E05">
        <w:trPr>
          <w:trHeight w:val="229"/>
          <w:jc w:val="center"/>
        </w:trPr>
        <w:tc>
          <w:tcPr>
            <w:tcW w:w="3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333B62" w14:textId="77777777" w:rsidR="00141FD5" w:rsidRPr="0034022E" w:rsidRDefault="00141FD5" w:rsidP="00D01E05">
            <w:pPr>
              <w:rPr>
                <w:b/>
                <w:szCs w:val="32"/>
              </w:rPr>
            </w:pPr>
            <w:r>
              <w:rPr>
                <w:b/>
                <w:szCs w:val="32"/>
              </w:rPr>
              <w:t xml:space="preserve">Key or Non-Key Decision: </w:t>
            </w:r>
          </w:p>
        </w:tc>
        <w:tc>
          <w:tcPr>
            <w:tcW w:w="5657" w:type="dxa"/>
            <w:tcBorders>
              <w:top w:val="single" w:sz="8" w:space="0" w:color="auto"/>
              <w:left w:val="single" w:sz="8" w:space="0" w:color="auto"/>
              <w:bottom w:val="single" w:sz="8" w:space="0" w:color="auto"/>
              <w:right w:val="single" w:sz="8" w:space="0" w:color="auto"/>
            </w:tcBorders>
            <w:vAlign w:val="center"/>
          </w:tcPr>
          <w:p w14:paraId="6B7A130A" w14:textId="624FEDD2" w:rsidR="00141FD5" w:rsidRPr="00A65E0F" w:rsidRDefault="00141FD5" w:rsidP="00D01E05">
            <w:pPr>
              <w:rPr>
                <w:szCs w:val="32"/>
              </w:rPr>
            </w:pPr>
            <w:r>
              <w:rPr>
                <w:szCs w:val="32"/>
              </w:rPr>
              <w:t>Key decision</w:t>
            </w:r>
          </w:p>
        </w:tc>
      </w:tr>
      <w:tr w:rsidR="00141FD5" w:rsidRPr="00AF4764" w14:paraId="60262742" w14:textId="77777777" w:rsidTr="00D01E05">
        <w:trPr>
          <w:trHeight w:val="229"/>
          <w:jc w:val="center"/>
        </w:trPr>
        <w:tc>
          <w:tcPr>
            <w:tcW w:w="3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6D3A06" w14:textId="77777777" w:rsidR="00141FD5" w:rsidRDefault="00141FD5" w:rsidP="00D01E05">
            <w:pPr>
              <w:rPr>
                <w:b/>
                <w:szCs w:val="32"/>
              </w:rPr>
            </w:pPr>
            <w:r>
              <w:rPr>
                <w:b/>
                <w:szCs w:val="32"/>
              </w:rPr>
              <w:t>Open or Part/Fully Exempt:</w:t>
            </w:r>
          </w:p>
          <w:p w14:paraId="0A57DBFD" w14:textId="77777777" w:rsidR="00141FD5" w:rsidRDefault="00141FD5" w:rsidP="00D01E05">
            <w:pPr>
              <w:rPr>
                <w:b/>
                <w:szCs w:val="32"/>
              </w:rPr>
            </w:pPr>
            <w:r>
              <w:rPr>
                <w:sz w:val="16"/>
                <w:szCs w:val="16"/>
              </w:rPr>
              <w:t>(If exempt, please highlight relevant paragraph of Part 1, Schedule 12A of 1972 Local Government Act</w:t>
            </w:r>
            <w:r w:rsidRPr="00DB6714">
              <w:rPr>
                <w:sz w:val="16"/>
                <w:szCs w:val="16"/>
              </w:rPr>
              <w:t>)</w:t>
            </w:r>
          </w:p>
        </w:tc>
        <w:tc>
          <w:tcPr>
            <w:tcW w:w="5657" w:type="dxa"/>
            <w:tcBorders>
              <w:top w:val="single" w:sz="8" w:space="0" w:color="auto"/>
              <w:left w:val="single" w:sz="8" w:space="0" w:color="auto"/>
              <w:bottom w:val="single" w:sz="8" w:space="0" w:color="auto"/>
              <w:right w:val="single" w:sz="8" w:space="0" w:color="auto"/>
            </w:tcBorders>
            <w:vAlign w:val="center"/>
          </w:tcPr>
          <w:p w14:paraId="679F2A49" w14:textId="2F637086" w:rsidR="00141FD5" w:rsidRPr="00AF4764" w:rsidRDefault="00141FD5" w:rsidP="00D01E05">
            <w:pPr>
              <w:rPr>
                <w:szCs w:val="32"/>
              </w:rPr>
            </w:pPr>
            <w:r w:rsidRPr="00AF4764">
              <w:rPr>
                <w:szCs w:val="32"/>
              </w:rPr>
              <w:t>Open</w:t>
            </w:r>
          </w:p>
        </w:tc>
      </w:tr>
      <w:tr w:rsidR="00141FD5" w14:paraId="106BD232" w14:textId="77777777" w:rsidTr="00D01E05">
        <w:trPr>
          <w:trHeight w:val="229"/>
          <w:jc w:val="center"/>
        </w:trPr>
        <w:tc>
          <w:tcPr>
            <w:tcW w:w="3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BCE8AB" w14:textId="77777777" w:rsidR="00141FD5" w:rsidRDefault="00141FD5" w:rsidP="00D01E05">
            <w:pPr>
              <w:rPr>
                <w:b/>
                <w:szCs w:val="32"/>
              </w:rPr>
            </w:pPr>
            <w:r>
              <w:rPr>
                <w:b/>
                <w:szCs w:val="32"/>
              </w:rPr>
              <w:t>List of Appendices:</w:t>
            </w:r>
          </w:p>
        </w:tc>
        <w:tc>
          <w:tcPr>
            <w:tcW w:w="5657" w:type="dxa"/>
            <w:tcBorders>
              <w:top w:val="single" w:sz="8" w:space="0" w:color="auto"/>
              <w:left w:val="single" w:sz="8" w:space="0" w:color="auto"/>
              <w:bottom w:val="single" w:sz="8" w:space="0" w:color="auto"/>
              <w:right w:val="single" w:sz="8" w:space="0" w:color="auto"/>
            </w:tcBorders>
            <w:vAlign w:val="center"/>
          </w:tcPr>
          <w:p w14:paraId="11EACD5D" w14:textId="72098BDB" w:rsidR="00A50B4C" w:rsidRDefault="00141FD5" w:rsidP="00D01E05">
            <w:pPr>
              <w:rPr>
                <w:szCs w:val="32"/>
              </w:rPr>
            </w:pPr>
            <w:r>
              <w:rPr>
                <w:szCs w:val="32"/>
              </w:rPr>
              <w:t xml:space="preserve">Appendix A: </w:t>
            </w:r>
            <w:r w:rsidR="00A50B4C">
              <w:rPr>
                <w:szCs w:val="32"/>
              </w:rPr>
              <w:t>Kilburn Neighbourhood Plan Examiner’s Report</w:t>
            </w:r>
          </w:p>
          <w:p w14:paraId="1198FE86" w14:textId="3279BECD" w:rsidR="00A50B4C" w:rsidRDefault="00A50B4C" w:rsidP="00D01E05">
            <w:pPr>
              <w:rPr>
                <w:szCs w:val="32"/>
              </w:rPr>
            </w:pPr>
            <w:r>
              <w:rPr>
                <w:szCs w:val="32"/>
              </w:rPr>
              <w:t>Appendix B: Kilburn Neighbourhood Plan Decision Statement Report</w:t>
            </w:r>
          </w:p>
          <w:p w14:paraId="1436ABDC" w14:textId="590D1B77" w:rsidR="00141FD5" w:rsidRDefault="00A50B4C" w:rsidP="00D01E05">
            <w:pPr>
              <w:rPr>
                <w:szCs w:val="32"/>
              </w:rPr>
            </w:pPr>
            <w:r>
              <w:rPr>
                <w:szCs w:val="32"/>
              </w:rPr>
              <w:t xml:space="preserve">Appendix C: </w:t>
            </w:r>
            <w:r w:rsidR="007F75EF" w:rsidRPr="007F75EF">
              <w:rPr>
                <w:szCs w:val="32"/>
              </w:rPr>
              <w:t>Kilburn Neighbourhood Plan</w:t>
            </w:r>
          </w:p>
        </w:tc>
      </w:tr>
      <w:tr w:rsidR="00141FD5" w:rsidRPr="00933B2C" w14:paraId="27DB1459" w14:textId="77777777" w:rsidTr="00D01E05">
        <w:trPr>
          <w:trHeight w:val="229"/>
          <w:jc w:val="center"/>
        </w:trPr>
        <w:tc>
          <w:tcPr>
            <w:tcW w:w="3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6B6F48" w14:textId="77777777" w:rsidR="00141FD5" w:rsidRDefault="00141FD5" w:rsidP="00D01E05">
            <w:pPr>
              <w:rPr>
                <w:b/>
                <w:szCs w:val="32"/>
              </w:rPr>
            </w:pPr>
            <w:r>
              <w:rPr>
                <w:b/>
                <w:szCs w:val="32"/>
              </w:rPr>
              <w:t xml:space="preserve">Background Papers: </w:t>
            </w:r>
          </w:p>
        </w:tc>
        <w:tc>
          <w:tcPr>
            <w:tcW w:w="5657" w:type="dxa"/>
            <w:tcBorders>
              <w:top w:val="single" w:sz="8" w:space="0" w:color="auto"/>
              <w:left w:val="single" w:sz="8" w:space="0" w:color="auto"/>
              <w:bottom w:val="single" w:sz="8" w:space="0" w:color="auto"/>
              <w:right w:val="single" w:sz="8" w:space="0" w:color="auto"/>
            </w:tcBorders>
            <w:vAlign w:val="center"/>
          </w:tcPr>
          <w:p w14:paraId="4F7A74AE" w14:textId="355CCBCA" w:rsidR="00141FD5" w:rsidRPr="004953FD" w:rsidRDefault="00CC45A7" w:rsidP="004953FD">
            <w:pPr>
              <w:rPr>
                <w:color w:val="FF0000"/>
                <w:szCs w:val="32"/>
              </w:rPr>
            </w:pPr>
            <w:hyperlink r:id="rId12" w:history="1">
              <w:r w:rsidRPr="00CC45A7">
                <w:rPr>
                  <w:rStyle w:val="Hyperlink"/>
                  <w:szCs w:val="32"/>
                </w:rPr>
                <w:t>Cabinet Report 19</w:t>
              </w:r>
              <w:r w:rsidRPr="00CC45A7">
                <w:rPr>
                  <w:rStyle w:val="Hyperlink"/>
                  <w:szCs w:val="32"/>
                  <w:vertAlign w:val="superscript"/>
                </w:rPr>
                <w:t>th</w:t>
              </w:r>
              <w:r w:rsidRPr="00CC45A7">
                <w:rPr>
                  <w:rStyle w:val="Hyperlink"/>
                  <w:szCs w:val="32"/>
                </w:rPr>
                <w:t xml:space="preserve"> May 2025: Kilburn Neighbourhood Plan Public Consultation and Next Stages</w:t>
              </w:r>
            </w:hyperlink>
          </w:p>
        </w:tc>
      </w:tr>
      <w:tr w:rsidR="00141FD5" w:rsidRPr="0090273F" w14:paraId="51CE798C" w14:textId="77777777" w:rsidTr="00D01E05">
        <w:trPr>
          <w:trHeight w:val="53"/>
          <w:jc w:val="center"/>
        </w:trPr>
        <w:tc>
          <w:tcPr>
            <w:tcW w:w="3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A86BB5" w14:textId="77777777" w:rsidR="00141FD5" w:rsidRDefault="00141FD5" w:rsidP="00D01E05">
            <w:pPr>
              <w:rPr>
                <w:b/>
                <w:szCs w:val="32"/>
              </w:rPr>
            </w:pPr>
            <w:r>
              <w:rPr>
                <w:b/>
                <w:szCs w:val="32"/>
              </w:rPr>
              <w:t>Contact Officer(s):</w:t>
            </w:r>
          </w:p>
          <w:p w14:paraId="4A38BC45" w14:textId="77777777" w:rsidR="00141FD5" w:rsidRPr="00DB6714" w:rsidRDefault="00141FD5" w:rsidP="00D01E05">
            <w:pPr>
              <w:rPr>
                <w:sz w:val="16"/>
                <w:szCs w:val="16"/>
              </w:rPr>
            </w:pPr>
          </w:p>
        </w:tc>
        <w:tc>
          <w:tcPr>
            <w:tcW w:w="5657" w:type="dxa"/>
            <w:tcBorders>
              <w:top w:val="single" w:sz="8" w:space="0" w:color="auto"/>
              <w:left w:val="single" w:sz="8" w:space="0" w:color="auto"/>
              <w:bottom w:val="single" w:sz="8" w:space="0" w:color="auto"/>
              <w:right w:val="single" w:sz="8" w:space="0" w:color="auto"/>
            </w:tcBorders>
            <w:vAlign w:val="center"/>
          </w:tcPr>
          <w:p w14:paraId="6FC41E94" w14:textId="09AB34D7" w:rsidR="00DA091B" w:rsidRDefault="00141FD5" w:rsidP="00D01E05">
            <w:pPr>
              <w:rPr>
                <w:rStyle w:val="Hyperlink"/>
                <w:color w:val="auto"/>
                <w:u w:val="none"/>
              </w:rPr>
            </w:pPr>
            <w:r w:rsidRPr="00531E23">
              <w:rPr>
                <w:rStyle w:val="Hyperlink"/>
                <w:color w:val="auto"/>
                <w:szCs w:val="32"/>
                <w:u w:val="none"/>
              </w:rPr>
              <w:t>P</w:t>
            </w:r>
            <w:r w:rsidRPr="00531E23">
              <w:rPr>
                <w:rStyle w:val="Hyperlink"/>
                <w:color w:val="auto"/>
                <w:u w:val="none"/>
              </w:rPr>
              <w:t>aul Lewin, Spatial and Transportation Planning Manager</w:t>
            </w:r>
            <w:r w:rsidR="00DA091B">
              <w:rPr>
                <w:rStyle w:val="Hyperlink"/>
                <w:color w:val="auto"/>
                <w:u w:val="none"/>
              </w:rPr>
              <w:t xml:space="preserve">, </w:t>
            </w:r>
            <w:hyperlink r:id="rId13" w:history="1">
              <w:r w:rsidR="00DA091B" w:rsidRPr="00DC797A">
                <w:rPr>
                  <w:rStyle w:val="Hyperlink"/>
                </w:rPr>
                <w:t>paul.lewin@brent.gov.uk</w:t>
              </w:r>
            </w:hyperlink>
          </w:p>
          <w:p w14:paraId="7D9B81C6" w14:textId="712E75E1" w:rsidR="00C1636B" w:rsidRPr="00C1636B" w:rsidRDefault="00531E23" w:rsidP="00D01E05">
            <w:r>
              <w:rPr>
                <w:color w:val="auto"/>
              </w:rPr>
              <w:t>H</w:t>
            </w:r>
            <w:r>
              <w:t xml:space="preserve">ilary Seaton, </w:t>
            </w:r>
            <w:r w:rsidR="00C1636B" w:rsidRPr="00C1636B">
              <w:t>Principal Planning Policy Officer</w:t>
            </w:r>
            <w:r w:rsidR="00DA091B">
              <w:t>,</w:t>
            </w:r>
            <w:r w:rsidR="00C1636B">
              <w:t xml:space="preserve"> </w:t>
            </w:r>
            <w:hyperlink r:id="rId14" w:history="1">
              <w:r w:rsidR="00C1636B" w:rsidRPr="00DC797A">
                <w:rPr>
                  <w:rStyle w:val="Hyperlink"/>
                </w:rPr>
                <w:t>hilary.seaton@brent.gov.uk</w:t>
              </w:r>
            </w:hyperlink>
          </w:p>
        </w:tc>
      </w:tr>
    </w:tbl>
    <w:p w14:paraId="7F382523" w14:textId="77777777" w:rsidR="001300E8" w:rsidRDefault="001300E8" w:rsidP="00154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509378A" w14:textId="77777777" w:rsidR="001300E8" w:rsidRDefault="001300E8" w:rsidP="00154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226CF4F" w14:textId="030E402D" w:rsidR="00AE779B" w:rsidRPr="00EF41AC" w:rsidRDefault="00391AC3" w:rsidP="009619CE">
      <w:pPr>
        <w:pStyle w:val="ListParagraph"/>
        <w:numPr>
          <w:ilvl w:val="0"/>
          <w:numId w:val="2"/>
        </w:numPr>
        <w:spacing w:after="160" w:line="259" w:lineRule="auto"/>
        <w:ind w:left="709" w:hanging="709"/>
        <w:rPr>
          <w:rFonts w:cs="Arial"/>
          <w:b/>
          <w:szCs w:val="24"/>
        </w:rPr>
      </w:pPr>
      <w:r>
        <w:rPr>
          <w:rFonts w:cs="Arial"/>
          <w:b/>
          <w:szCs w:val="24"/>
        </w:rPr>
        <w:t>Executive Summary</w:t>
      </w:r>
    </w:p>
    <w:p w14:paraId="05162107" w14:textId="12A1656C" w:rsidR="00D4567F" w:rsidRDefault="00930139" w:rsidP="009619CE">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 xml:space="preserve">This report provides an overview of the </w:t>
      </w:r>
      <w:r w:rsidR="00CC45A7">
        <w:rPr>
          <w:rFonts w:cs="Arial"/>
          <w:szCs w:val="24"/>
        </w:rPr>
        <w:t xml:space="preserve">conclusions of the </w:t>
      </w:r>
      <w:r w:rsidR="008653D4">
        <w:rPr>
          <w:rFonts w:cs="Arial"/>
          <w:szCs w:val="24"/>
        </w:rPr>
        <w:t xml:space="preserve">report for the submitted draft Kilburn Neighbourhood received from the appointed </w:t>
      </w:r>
      <w:r w:rsidR="00CC45A7">
        <w:rPr>
          <w:rFonts w:cs="Arial"/>
          <w:szCs w:val="24"/>
        </w:rPr>
        <w:t>Examiner</w:t>
      </w:r>
      <w:r w:rsidR="008653D4">
        <w:rPr>
          <w:rFonts w:cs="Arial"/>
          <w:szCs w:val="24"/>
        </w:rPr>
        <w:t xml:space="preserve"> </w:t>
      </w:r>
      <w:r>
        <w:rPr>
          <w:rFonts w:cs="Arial"/>
          <w:szCs w:val="24"/>
        </w:rPr>
        <w:t>Plan</w:t>
      </w:r>
      <w:r w:rsidR="00CC45A7">
        <w:rPr>
          <w:rFonts w:cs="Arial"/>
          <w:szCs w:val="24"/>
        </w:rPr>
        <w:t>. It sets out the modifications necessary to the Plan to ensure it meets the basic conditions test</w:t>
      </w:r>
      <w:r w:rsidR="00D15969">
        <w:rPr>
          <w:rFonts w:cs="Arial"/>
          <w:szCs w:val="24"/>
        </w:rPr>
        <w:t xml:space="preserve">, </w:t>
      </w:r>
      <w:r w:rsidR="008653D4">
        <w:rPr>
          <w:rFonts w:cs="Arial"/>
          <w:szCs w:val="24"/>
        </w:rPr>
        <w:t xml:space="preserve">seeks </w:t>
      </w:r>
      <w:r w:rsidR="00D15969">
        <w:rPr>
          <w:rFonts w:cs="Arial"/>
          <w:szCs w:val="24"/>
        </w:rPr>
        <w:t xml:space="preserve">approval of the Council’s </w:t>
      </w:r>
      <w:r w:rsidR="008653D4">
        <w:rPr>
          <w:rFonts w:cs="Arial"/>
          <w:szCs w:val="24"/>
        </w:rPr>
        <w:t>decision statement</w:t>
      </w:r>
      <w:r w:rsidR="00CC45A7">
        <w:rPr>
          <w:rFonts w:cs="Arial"/>
          <w:szCs w:val="24"/>
        </w:rPr>
        <w:t xml:space="preserve"> </w:t>
      </w:r>
      <w:r w:rsidR="008653D4">
        <w:rPr>
          <w:rFonts w:cs="Arial"/>
          <w:szCs w:val="24"/>
        </w:rPr>
        <w:t xml:space="preserve">and the modified Plan </w:t>
      </w:r>
      <w:r w:rsidR="00CC45A7">
        <w:rPr>
          <w:rFonts w:cs="Arial"/>
          <w:szCs w:val="24"/>
        </w:rPr>
        <w:t>proceed</w:t>
      </w:r>
      <w:r w:rsidR="008653D4">
        <w:rPr>
          <w:rFonts w:cs="Arial"/>
          <w:szCs w:val="24"/>
        </w:rPr>
        <w:t>ing</w:t>
      </w:r>
      <w:r w:rsidR="00CC45A7">
        <w:rPr>
          <w:rFonts w:cs="Arial"/>
          <w:szCs w:val="24"/>
        </w:rPr>
        <w:t xml:space="preserve"> to referendum. If </w:t>
      </w:r>
      <w:r w:rsidR="00D15969">
        <w:rPr>
          <w:rFonts w:cs="Arial"/>
          <w:szCs w:val="24"/>
        </w:rPr>
        <w:t xml:space="preserve">the majority of </w:t>
      </w:r>
      <w:r w:rsidR="008653D4">
        <w:rPr>
          <w:rFonts w:cs="Arial"/>
          <w:szCs w:val="24"/>
        </w:rPr>
        <w:t xml:space="preserve">referendum </w:t>
      </w:r>
      <w:r w:rsidR="00D15969">
        <w:rPr>
          <w:rFonts w:cs="Arial"/>
          <w:szCs w:val="24"/>
        </w:rPr>
        <w:t>votes cast are in favour, the Plan will come into immediate effect</w:t>
      </w:r>
      <w:r w:rsidR="008653D4">
        <w:rPr>
          <w:rFonts w:cs="Arial"/>
          <w:szCs w:val="24"/>
        </w:rPr>
        <w:t>. Should this occur, approval is sought to proceed to issue the necessary adoption statement</w:t>
      </w:r>
      <w:r w:rsidR="00D4567F">
        <w:rPr>
          <w:rFonts w:cs="Arial"/>
          <w:szCs w:val="24"/>
        </w:rPr>
        <w:t>.</w:t>
      </w:r>
    </w:p>
    <w:p w14:paraId="4AE5D8DB" w14:textId="77777777" w:rsidR="00AE779B" w:rsidRPr="008653D4" w:rsidRDefault="00AE779B" w:rsidP="008653D4">
      <w:pPr>
        <w:rPr>
          <w:rFonts w:cs="Arial"/>
          <w:b/>
          <w:szCs w:val="24"/>
        </w:rPr>
      </w:pPr>
    </w:p>
    <w:p w14:paraId="6EBD37DA" w14:textId="77777777" w:rsidR="00AE779B" w:rsidRPr="00EF41AC" w:rsidRDefault="00AE779B" w:rsidP="009619CE">
      <w:pPr>
        <w:pStyle w:val="ListParagraph"/>
        <w:keepNext/>
        <w:numPr>
          <w:ilvl w:val="0"/>
          <w:numId w:val="2"/>
        </w:numPr>
        <w:spacing w:after="160" w:line="259" w:lineRule="auto"/>
        <w:ind w:left="709" w:hanging="709"/>
        <w:rPr>
          <w:rFonts w:cs="Arial"/>
          <w:b/>
          <w:szCs w:val="24"/>
        </w:rPr>
      </w:pPr>
      <w:r>
        <w:rPr>
          <w:rFonts w:cs="Arial"/>
          <w:b/>
          <w:szCs w:val="24"/>
        </w:rPr>
        <w:lastRenderedPageBreak/>
        <w:t>Recommendation</w:t>
      </w:r>
    </w:p>
    <w:p w14:paraId="0265EFC1" w14:textId="5EDE5C25" w:rsidR="00A23E99" w:rsidRDefault="00930139"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Th</w:t>
      </w:r>
      <w:r w:rsidR="00A23E99">
        <w:rPr>
          <w:rFonts w:cs="Arial"/>
          <w:szCs w:val="24"/>
        </w:rPr>
        <w:t>at</w:t>
      </w:r>
      <w:r w:rsidR="008653D4">
        <w:rPr>
          <w:rFonts w:cs="Arial"/>
          <w:szCs w:val="24"/>
        </w:rPr>
        <w:t xml:space="preserve"> </w:t>
      </w:r>
      <w:r w:rsidR="00CB52FF">
        <w:rPr>
          <w:rFonts w:cs="Arial"/>
          <w:szCs w:val="24"/>
        </w:rPr>
        <w:t xml:space="preserve">the </w:t>
      </w:r>
      <w:r w:rsidR="008653D4" w:rsidRPr="008653D4">
        <w:rPr>
          <w:rFonts w:cs="Arial"/>
          <w:szCs w:val="24"/>
        </w:rPr>
        <w:t>Corporate Director Neighbourhoods and Regeneration in Consultation with Cabinet Member Regeneration, Planning and Property</w:t>
      </w:r>
      <w:r w:rsidR="00A23E99">
        <w:rPr>
          <w:rFonts w:cs="Arial"/>
          <w:szCs w:val="24"/>
        </w:rPr>
        <w:t>:</w:t>
      </w:r>
    </w:p>
    <w:p w14:paraId="7EBCB2A6" w14:textId="77777777" w:rsidR="00A23E99" w:rsidRDefault="00A23E99" w:rsidP="007A413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358F5701" w14:textId="1381E8BC" w:rsidR="004A0881" w:rsidRDefault="004A0881" w:rsidP="005D0F40">
      <w:pPr>
        <w:pStyle w:val="ListParagraph"/>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Pr>
          <w:rFonts w:cs="Arial"/>
          <w:szCs w:val="24"/>
        </w:rPr>
        <w:t>Consider the report of the person appointed to examine the submitted Kilburn Neighbourhood Plan as set out in Appendix A.</w:t>
      </w:r>
    </w:p>
    <w:p w14:paraId="261B30FF" w14:textId="77777777" w:rsidR="004A0881" w:rsidRDefault="004A0881" w:rsidP="004A088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69"/>
        <w:rPr>
          <w:rFonts w:cs="Arial"/>
          <w:szCs w:val="24"/>
        </w:rPr>
      </w:pPr>
    </w:p>
    <w:p w14:paraId="4EAE545D" w14:textId="79CA4059" w:rsidR="006D340C" w:rsidRDefault="004A0881" w:rsidP="005D0F40">
      <w:pPr>
        <w:pStyle w:val="ListParagraph"/>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Pr>
          <w:rFonts w:cs="Arial"/>
          <w:szCs w:val="24"/>
        </w:rPr>
        <w:t>Approve the Council’s decision statement which sets out the necessary modifications to the Kilburn Neighbourhood Plan as set out in Appendix B.</w:t>
      </w:r>
    </w:p>
    <w:p w14:paraId="70BD4D46" w14:textId="77777777" w:rsidR="009F0FF1" w:rsidRDefault="009F0FF1" w:rsidP="009F0FF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69"/>
        <w:rPr>
          <w:rFonts w:cs="Arial"/>
          <w:szCs w:val="24"/>
        </w:rPr>
      </w:pPr>
    </w:p>
    <w:p w14:paraId="3A9ED68C" w14:textId="3C794FC5" w:rsidR="009F0FF1" w:rsidRDefault="004A0881" w:rsidP="005D0F40">
      <w:pPr>
        <w:pStyle w:val="ListParagraph"/>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Pr>
          <w:rFonts w:cs="Arial"/>
          <w:szCs w:val="24"/>
        </w:rPr>
        <w:t xml:space="preserve">Approve the modified Kilburn Neighbourhood Plan as set out in Appendix C </w:t>
      </w:r>
      <w:r w:rsidR="00750FFC" w:rsidRPr="00750FFC">
        <w:rPr>
          <w:rFonts w:cs="Arial"/>
          <w:szCs w:val="24"/>
        </w:rPr>
        <w:t>(subject to further amendments to be made as set out in Table 1 of Appendix B)</w:t>
      </w:r>
      <w:r w:rsidR="00750FFC">
        <w:rPr>
          <w:rFonts w:cs="Arial"/>
          <w:szCs w:val="24"/>
        </w:rPr>
        <w:t xml:space="preserve"> </w:t>
      </w:r>
      <w:r>
        <w:rPr>
          <w:rFonts w:cs="Arial"/>
          <w:szCs w:val="24"/>
        </w:rPr>
        <w:t>proceeding to referendum</w:t>
      </w:r>
      <w:r>
        <w:rPr>
          <w:szCs w:val="24"/>
        </w:rPr>
        <w:t>.</w:t>
      </w:r>
    </w:p>
    <w:p w14:paraId="3D7FFDB5" w14:textId="77777777" w:rsidR="005D0F40" w:rsidRPr="005D0F40" w:rsidRDefault="005D0F40" w:rsidP="005D0F40">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69"/>
        <w:rPr>
          <w:rFonts w:cs="Arial"/>
          <w:szCs w:val="24"/>
        </w:rPr>
      </w:pPr>
    </w:p>
    <w:p w14:paraId="3A54C466" w14:textId="09DCA1A0" w:rsidR="00A23E99" w:rsidRPr="000563A9" w:rsidRDefault="004A0881" w:rsidP="005D0F40">
      <w:pPr>
        <w:pStyle w:val="ListParagraph"/>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Pr>
          <w:szCs w:val="24"/>
        </w:rPr>
        <w:t xml:space="preserve">Approve, subject to a positive referendum, the </w:t>
      </w:r>
      <w:r w:rsidR="00C76012">
        <w:rPr>
          <w:szCs w:val="24"/>
        </w:rPr>
        <w:t xml:space="preserve">making of the Kilburn </w:t>
      </w:r>
      <w:r w:rsidR="00C76012" w:rsidRPr="000563A9">
        <w:rPr>
          <w:szCs w:val="24"/>
        </w:rPr>
        <w:t>Neighbourhood</w:t>
      </w:r>
      <w:r w:rsidR="00C76012">
        <w:rPr>
          <w:szCs w:val="24"/>
        </w:rPr>
        <w:t xml:space="preserve"> Plan and the Council issuing a decision notice to that effect.</w:t>
      </w:r>
    </w:p>
    <w:p w14:paraId="5D928F8D" w14:textId="77777777" w:rsidR="00ED3481" w:rsidRDefault="00ED3481" w:rsidP="00C7601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1255AFBA" w14:textId="77777777" w:rsidR="005E68B2" w:rsidRDefault="00AE779B" w:rsidP="009619CE">
      <w:pPr>
        <w:pStyle w:val="ListParagraph"/>
        <w:numPr>
          <w:ilvl w:val="0"/>
          <w:numId w:val="2"/>
        </w:numPr>
        <w:spacing w:after="160" w:line="259" w:lineRule="auto"/>
        <w:ind w:left="709" w:hanging="709"/>
        <w:rPr>
          <w:rFonts w:cs="Arial"/>
          <w:b/>
          <w:szCs w:val="24"/>
        </w:rPr>
      </w:pPr>
      <w:r>
        <w:rPr>
          <w:rFonts w:cs="Arial"/>
          <w:b/>
          <w:szCs w:val="24"/>
        </w:rPr>
        <w:t>Detail</w:t>
      </w:r>
    </w:p>
    <w:p w14:paraId="45FC977B" w14:textId="77777777" w:rsidR="007F6D18" w:rsidRDefault="007F6D18" w:rsidP="007F6D18">
      <w:pPr>
        <w:pStyle w:val="ListParagraph"/>
        <w:spacing w:after="160" w:line="259" w:lineRule="auto"/>
        <w:ind w:left="709"/>
        <w:rPr>
          <w:rFonts w:cs="Arial"/>
          <w:b/>
          <w:szCs w:val="24"/>
        </w:rPr>
      </w:pPr>
    </w:p>
    <w:p w14:paraId="3751BC77" w14:textId="36AD345A" w:rsidR="007F6D18" w:rsidRPr="00EF41AC" w:rsidRDefault="009759BB" w:rsidP="007F6D18">
      <w:pPr>
        <w:pStyle w:val="ListParagraph"/>
        <w:spacing w:after="160" w:line="259" w:lineRule="auto"/>
        <w:ind w:left="709"/>
        <w:rPr>
          <w:rFonts w:cs="Arial"/>
          <w:b/>
          <w:szCs w:val="24"/>
        </w:rPr>
      </w:pPr>
      <w:r>
        <w:rPr>
          <w:rFonts w:cs="Arial"/>
          <w:b/>
          <w:szCs w:val="24"/>
        </w:rPr>
        <w:t>Borough Plan Strategic Priorities</w:t>
      </w:r>
      <w:r w:rsidR="007F6D18">
        <w:rPr>
          <w:rFonts w:cs="Arial"/>
          <w:b/>
          <w:szCs w:val="24"/>
        </w:rPr>
        <w:t xml:space="preserve"> </w:t>
      </w:r>
    </w:p>
    <w:p w14:paraId="798616A5" w14:textId="2DBE446D" w:rsidR="007F6D18" w:rsidRPr="007F6D18" w:rsidRDefault="007F6D18" w:rsidP="007F6D18">
      <w:pPr>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7F6D18">
        <w:rPr>
          <w:bCs/>
        </w:rPr>
        <w:t xml:space="preserve">The policies that neighbourhoods can take forward are very much at their </w:t>
      </w:r>
      <w:r w:rsidR="001E52BB" w:rsidRPr="007F6D18">
        <w:rPr>
          <w:bCs/>
        </w:rPr>
        <w:t>discretion but</w:t>
      </w:r>
      <w:r w:rsidRPr="007F6D18">
        <w:rPr>
          <w:bCs/>
        </w:rPr>
        <w:t xml:space="preserve"> arguably could encompass some or all the five strategic priorities set out in the borough plan.</w:t>
      </w:r>
    </w:p>
    <w:p w14:paraId="629DA3FC" w14:textId="77777777" w:rsidR="007F6D18" w:rsidRDefault="007F6D18" w:rsidP="007F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785BFF9A" w14:textId="69D38352" w:rsidR="007F6D18" w:rsidRPr="007F6D18" w:rsidRDefault="007F6D18" w:rsidP="007F6D18">
      <w:pPr>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bCs/>
        </w:rPr>
        <w:t xml:space="preserve">The Kilburn Plan sets out policies for Kilburn High Road which through supporting the town centre seek to </w:t>
      </w:r>
      <w:r w:rsidR="00CF534F">
        <w:rPr>
          <w:bCs/>
        </w:rPr>
        <w:t xml:space="preserve">deliver the Borough Plan’s priority of </w:t>
      </w:r>
      <w:r w:rsidR="00A33060">
        <w:rPr>
          <w:bCs/>
        </w:rPr>
        <w:t>‘</w:t>
      </w:r>
      <w:r w:rsidR="00CF534F">
        <w:rPr>
          <w:bCs/>
        </w:rPr>
        <w:t>Prosperity and Stability in Brent</w:t>
      </w:r>
      <w:r w:rsidR="00A33060">
        <w:rPr>
          <w:bCs/>
        </w:rPr>
        <w:t>’</w:t>
      </w:r>
      <w:r w:rsidR="00CF534F">
        <w:rPr>
          <w:bCs/>
        </w:rPr>
        <w:t>, identified improvements to the public realm will help to deliver the priority for ‘A Cleaner, Greener Future’ and health benefits for the priority ‘A Healthier Brent’. The Plan acts as a focus for the Kilburn community to meet the priority of ‘Thriving Communities’, through enabling communities to set out and plan for their vision for their area.</w:t>
      </w:r>
    </w:p>
    <w:p w14:paraId="7C699EDE" w14:textId="77777777" w:rsidR="007F6D18" w:rsidRPr="00810570" w:rsidRDefault="007F6D18" w:rsidP="007F6D18">
      <w:pPr>
        <w:pStyle w:val="ListParagraph"/>
        <w:tabs>
          <w:tab w:val="left" w:pos="0"/>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suppressAutoHyphens/>
        <w:ind w:left="709"/>
        <w:rPr>
          <w:bCs/>
        </w:rPr>
      </w:pPr>
    </w:p>
    <w:p w14:paraId="167F00D0" w14:textId="713836EA" w:rsidR="00AE779B" w:rsidRPr="00EF41AC" w:rsidRDefault="005E68B2" w:rsidP="007B19E1">
      <w:pPr>
        <w:pStyle w:val="ListParagraph"/>
        <w:spacing w:after="160" w:line="259" w:lineRule="auto"/>
        <w:ind w:left="709"/>
        <w:rPr>
          <w:rFonts w:cs="Arial"/>
          <w:b/>
          <w:szCs w:val="24"/>
        </w:rPr>
      </w:pPr>
      <w:r>
        <w:rPr>
          <w:rFonts w:cs="Arial"/>
          <w:b/>
          <w:szCs w:val="24"/>
        </w:rPr>
        <w:t>Background</w:t>
      </w:r>
      <w:r w:rsidR="00AE779B">
        <w:rPr>
          <w:rFonts w:cs="Arial"/>
          <w:b/>
          <w:szCs w:val="24"/>
        </w:rPr>
        <w:t xml:space="preserve"> </w:t>
      </w:r>
    </w:p>
    <w:p w14:paraId="0E114534" w14:textId="3F594CAD" w:rsidR="00420DCB" w:rsidRDefault="00EA703A" w:rsidP="00EA703A">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 xml:space="preserve">The </w:t>
      </w:r>
      <w:hyperlink r:id="rId15" w:history="1">
        <w:r w:rsidRPr="00CC45A7">
          <w:rPr>
            <w:rStyle w:val="Hyperlink"/>
            <w:szCs w:val="32"/>
          </w:rPr>
          <w:t>Cabinet Report 19</w:t>
        </w:r>
        <w:r w:rsidRPr="00CC45A7">
          <w:rPr>
            <w:rStyle w:val="Hyperlink"/>
            <w:szCs w:val="32"/>
            <w:vertAlign w:val="superscript"/>
          </w:rPr>
          <w:t>th</w:t>
        </w:r>
        <w:r w:rsidRPr="00CC45A7">
          <w:rPr>
            <w:rStyle w:val="Hyperlink"/>
            <w:szCs w:val="32"/>
          </w:rPr>
          <w:t xml:space="preserve"> May 2025: Kilburn Neighbourhood Plan Public Consultation and Next Stages</w:t>
        </w:r>
      </w:hyperlink>
      <w:r>
        <w:rPr>
          <w:color w:val="FF0000"/>
          <w:szCs w:val="32"/>
        </w:rPr>
        <w:t xml:space="preserve"> </w:t>
      </w:r>
      <w:r w:rsidRPr="00EA703A">
        <w:rPr>
          <w:color w:val="auto"/>
          <w:szCs w:val="32"/>
        </w:rPr>
        <w:t xml:space="preserve">set out </w:t>
      </w:r>
      <w:r>
        <w:rPr>
          <w:color w:val="auto"/>
          <w:szCs w:val="32"/>
        </w:rPr>
        <w:t xml:space="preserve">the history of the Kilburn Neighbourhood Forum, the stages the draft Kilburn Neighbourhood Plan had gone through, its content </w:t>
      </w:r>
      <w:r w:rsidRPr="00EA703A">
        <w:rPr>
          <w:rFonts w:cs="Arial"/>
          <w:szCs w:val="24"/>
        </w:rPr>
        <w:t>and the Council’s</w:t>
      </w:r>
      <w:r>
        <w:rPr>
          <w:rFonts w:cs="Arial"/>
          <w:szCs w:val="24"/>
        </w:rPr>
        <w:t xml:space="preserve"> role in supporting it. </w:t>
      </w:r>
      <w:r w:rsidR="00420DCB">
        <w:rPr>
          <w:rFonts w:cs="Arial"/>
          <w:szCs w:val="24"/>
        </w:rPr>
        <w:t>It also set out the next stages that the Plan would have to go through in respect of it being ‘made’ (adopted).</w:t>
      </w:r>
    </w:p>
    <w:p w14:paraId="7FA38604" w14:textId="77777777" w:rsidR="00420DCB" w:rsidRDefault="00420DCB" w:rsidP="00420D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23A01EC8" w14:textId="15202AA9" w:rsidR="00551B50" w:rsidRPr="00551B50" w:rsidRDefault="00EA703A" w:rsidP="00EA703A">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 xml:space="preserve">Cabinet approved the publication of the draft </w:t>
      </w:r>
      <w:r>
        <w:rPr>
          <w:color w:val="auto"/>
          <w:szCs w:val="32"/>
        </w:rPr>
        <w:t xml:space="preserve">Kilburn Neighbourhood Plan </w:t>
      </w:r>
      <w:r w:rsidR="00551B50">
        <w:rPr>
          <w:color w:val="auto"/>
          <w:szCs w:val="32"/>
        </w:rPr>
        <w:t xml:space="preserve">for consultation, </w:t>
      </w:r>
      <w:r>
        <w:rPr>
          <w:color w:val="auto"/>
          <w:szCs w:val="32"/>
        </w:rPr>
        <w:t xml:space="preserve">and the next steps of moving to appoint an Examiner and submit the Plan </w:t>
      </w:r>
      <w:r w:rsidR="00551B50">
        <w:rPr>
          <w:color w:val="auto"/>
          <w:szCs w:val="32"/>
        </w:rPr>
        <w:t>and representations received for independent examination</w:t>
      </w:r>
      <w:r>
        <w:rPr>
          <w:color w:val="auto"/>
          <w:szCs w:val="32"/>
        </w:rPr>
        <w:t>.</w:t>
      </w:r>
    </w:p>
    <w:p w14:paraId="644AA23B" w14:textId="77777777" w:rsidR="00551B50" w:rsidRPr="00551B50" w:rsidRDefault="00551B50" w:rsidP="00551B5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1F5742AF" w14:textId="1DE24CD2" w:rsidR="003931BA" w:rsidRPr="00EA703A" w:rsidRDefault="00551B50" w:rsidP="00EA703A">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color w:val="auto"/>
          <w:szCs w:val="32"/>
        </w:rPr>
        <w:t>Cabinet also delegate</w:t>
      </w:r>
      <w:r w:rsidR="002B7612">
        <w:rPr>
          <w:color w:val="auto"/>
          <w:szCs w:val="32"/>
        </w:rPr>
        <w:t>d</w:t>
      </w:r>
      <w:r>
        <w:rPr>
          <w:color w:val="auto"/>
          <w:szCs w:val="32"/>
        </w:rPr>
        <w:t xml:space="preserve"> to </w:t>
      </w:r>
      <w:r w:rsidRPr="00551B50">
        <w:rPr>
          <w:color w:val="auto"/>
          <w:szCs w:val="32"/>
        </w:rPr>
        <w:t>the Corporate Director Neighbourhoods and Regeneration, in consultation with the Cabinet Member for Regeneration, Planning and Property following receipt of the examiner’s report, authoris</w:t>
      </w:r>
      <w:r>
        <w:rPr>
          <w:color w:val="auto"/>
          <w:szCs w:val="32"/>
        </w:rPr>
        <w:t xml:space="preserve">ation </w:t>
      </w:r>
      <w:r w:rsidRPr="00551B50">
        <w:rPr>
          <w:color w:val="auto"/>
          <w:szCs w:val="32"/>
        </w:rPr>
        <w:t>to publish the Council’s decision notice, update the Kilburn Neighbourhood Plan, undertake a referendum and, subject to a majority of votes cast in favour, that the Kilburn Neighbourhood Plan is made by the Council.</w:t>
      </w:r>
    </w:p>
    <w:p w14:paraId="3887264E" w14:textId="77777777" w:rsidR="003931BA" w:rsidRPr="00EA703A" w:rsidRDefault="003931BA" w:rsidP="007B19E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034FFB3E" w14:textId="4ED11964" w:rsidR="002B7612" w:rsidRDefault="00F23D35" w:rsidP="00FB1CD8">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9759BB">
        <w:rPr>
          <w:rFonts w:cs="Arial"/>
          <w:szCs w:val="24"/>
        </w:rPr>
        <w:lastRenderedPageBreak/>
        <w:t>Brent</w:t>
      </w:r>
      <w:r w:rsidR="005F09C7" w:rsidRPr="009759BB">
        <w:rPr>
          <w:rFonts w:cs="Arial"/>
          <w:szCs w:val="24"/>
        </w:rPr>
        <w:t xml:space="preserve"> </w:t>
      </w:r>
      <w:r w:rsidR="00F63780" w:rsidRPr="009759BB">
        <w:rPr>
          <w:rFonts w:cs="Arial"/>
          <w:szCs w:val="24"/>
        </w:rPr>
        <w:t>C</w:t>
      </w:r>
      <w:r w:rsidR="000F1C93" w:rsidRPr="009759BB">
        <w:rPr>
          <w:rFonts w:cs="Arial"/>
          <w:szCs w:val="24"/>
        </w:rPr>
        <w:t xml:space="preserve">ouncil and </w:t>
      </w:r>
      <w:r w:rsidRPr="009759BB">
        <w:rPr>
          <w:rFonts w:cs="Arial"/>
          <w:szCs w:val="24"/>
        </w:rPr>
        <w:t>Camden Council</w:t>
      </w:r>
      <w:r w:rsidR="00551B50" w:rsidRPr="009759BB">
        <w:rPr>
          <w:rFonts w:cs="Arial"/>
          <w:szCs w:val="24"/>
        </w:rPr>
        <w:t>, in consultation with the Kilburn Neighbourhood Forum</w:t>
      </w:r>
      <w:r w:rsidR="000F1C93" w:rsidRPr="009759BB">
        <w:rPr>
          <w:rFonts w:cs="Arial"/>
          <w:szCs w:val="24"/>
        </w:rPr>
        <w:t xml:space="preserve"> </w:t>
      </w:r>
      <w:r w:rsidR="00551B50" w:rsidRPr="009759BB">
        <w:rPr>
          <w:rFonts w:cs="Arial"/>
          <w:szCs w:val="24"/>
        </w:rPr>
        <w:t xml:space="preserve">appointed Derek Stebbing </w:t>
      </w:r>
      <w:r w:rsidR="002B7612" w:rsidRPr="009759BB">
        <w:rPr>
          <w:rFonts w:cs="Arial"/>
          <w:szCs w:val="24"/>
        </w:rPr>
        <w:t xml:space="preserve">BA (Hons) </w:t>
      </w:r>
      <w:proofErr w:type="spellStart"/>
      <w:r w:rsidR="002B7612" w:rsidRPr="009759BB">
        <w:rPr>
          <w:rFonts w:cs="Arial"/>
          <w:szCs w:val="24"/>
        </w:rPr>
        <w:t>DipEP</w:t>
      </w:r>
      <w:proofErr w:type="spellEnd"/>
      <w:r w:rsidR="002B7612" w:rsidRPr="009759BB">
        <w:rPr>
          <w:rFonts w:cs="Arial"/>
          <w:szCs w:val="24"/>
        </w:rPr>
        <w:t xml:space="preserve"> MRTPI as the examiner. </w:t>
      </w:r>
      <w:r w:rsidR="00420DCB" w:rsidRPr="009759BB">
        <w:rPr>
          <w:rFonts w:cs="Arial"/>
          <w:szCs w:val="24"/>
        </w:rPr>
        <w:t>The examination did not have any public hearings sessions and was dealt with through written representations.</w:t>
      </w:r>
    </w:p>
    <w:p w14:paraId="01F11BA1" w14:textId="77777777" w:rsidR="009759BB" w:rsidRPr="009759BB" w:rsidRDefault="009759BB" w:rsidP="009759B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5ACF707A" w14:textId="14732DF4" w:rsidR="009759BB" w:rsidRPr="009759BB" w:rsidRDefault="009759BB" w:rsidP="002B7612">
      <w:pPr>
        <w:pStyle w:val="ListParagraph"/>
        <w:rPr>
          <w:rFonts w:cs="Arial"/>
          <w:b/>
          <w:bCs/>
          <w:szCs w:val="24"/>
        </w:rPr>
      </w:pPr>
      <w:r w:rsidRPr="009759BB">
        <w:rPr>
          <w:rFonts w:cs="Arial"/>
          <w:b/>
          <w:bCs/>
          <w:szCs w:val="24"/>
        </w:rPr>
        <w:t>Examiner’s Report</w:t>
      </w:r>
      <w:r>
        <w:rPr>
          <w:rFonts w:cs="Arial"/>
          <w:b/>
          <w:bCs/>
          <w:szCs w:val="24"/>
        </w:rPr>
        <w:t xml:space="preserve"> Summary</w:t>
      </w:r>
    </w:p>
    <w:p w14:paraId="57FEE3FE" w14:textId="77777777" w:rsidR="009759BB" w:rsidRDefault="009759BB" w:rsidP="002B7612">
      <w:pPr>
        <w:pStyle w:val="ListParagraph"/>
        <w:rPr>
          <w:rFonts w:cs="Arial"/>
          <w:szCs w:val="24"/>
        </w:rPr>
      </w:pPr>
    </w:p>
    <w:p w14:paraId="1A611812" w14:textId="6B9A504F" w:rsidR="009759BB" w:rsidRDefault="009759BB" w:rsidP="009759BB">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The examiner’s report, as set out in Appendix A has been received. It concludes that, subject to some modifications, the Plan meets the basic conditions tests that are required to be applied and can proceed to referendum</w:t>
      </w:r>
      <w:r w:rsidR="00107E91">
        <w:rPr>
          <w:rFonts w:cs="Arial"/>
          <w:szCs w:val="24"/>
        </w:rPr>
        <w:t xml:space="preserve"> and that it should apply to those that are qualified to vote within the </w:t>
      </w:r>
      <w:r w:rsidR="004A451A">
        <w:rPr>
          <w:rFonts w:cs="Arial"/>
          <w:szCs w:val="24"/>
        </w:rPr>
        <w:t xml:space="preserve">Kilburn </w:t>
      </w:r>
      <w:r w:rsidR="00107E91">
        <w:rPr>
          <w:rFonts w:cs="Arial"/>
          <w:szCs w:val="24"/>
        </w:rPr>
        <w:t>Neighbourhood Area.</w:t>
      </w:r>
    </w:p>
    <w:p w14:paraId="0A40DD24" w14:textId="77777777" w:rsidR="009759BB" w:rsidRDefault="009759BB" w:rsidP="009759B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66ED4101" w14:textId="799C45EB" w:rsidR="009759BB" w:rsidRDefault="0078345F" w:rsidP="00025487">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The recommended</w:t>
      </w:r>
      <w:r w:rsidRPr="0078345F">
        <w:rPr>
          <w:rFonts w:cs="Arial"/>
          <w:szCs w:val="24"/>
        </w:rPr>
        <w:t xml:space="preserve"> modifications </w:t>
      </w:r>
      <w:r w:rsidR="00EF12C0">
        <w:rPr>
          <w:rFonts w:cs="Arial"/>
          <w:szCs w:val="24"/>
        </w:rPr>
        <w:t xml:space="preserve">(PMs) </w:t>
      </w:r>
      <w:r>
        <w:rPr>
          <w:rFonts w:cs="Arial"/>
          <w:szCs w:val="24"/>
        </w:rPr>
        <w:t xml:space="preserve">are listed </w:t>
      </w:r>
      <w:r w:rsidRPr="0078345F">
        <w:rPr>
          <w:rFonts w:cs="Arial"/>
          <w:szCs w:val="24"/>
        </w:rPr>
        <w:t xml:space="preserve">in full in </w:t>
      </w:r>
      <w:r w:rsidR="000A4366">
        <w:rPr>
          <w:rFonts w:cs="Arial"/>
          <w:szCs w:val="24"/>
        </w:rPr>
        <w:t xml:space="preserve">the </w:t>
      </w:r>
      <w:r w:rsidRPr="0078345F">
        <w:rPr>
          <w:rFonts w:cs="Arial"/>
          <w:szCs w:val="24"/>
        </w:rPr>
        <w:t>Appendix</w:t>
      </w:r>
      <w:r w:rsidR="000A4366">
        <w:rPr>
          <w:rFonts w:cs="Arial"/>
          <w:szCs w:val="24"/>
        </w:rPr>
        <w:t xml:space="preserve"> of</w:t>
      </w:r>
      <w:r w:rsidR="000A4366" w:rsidRPr="000A4366">
        <w:rPr>
          <w:rFonts w:cs="Arial"/>
          <w:szCs w:val="24"/>
        </w:rPr>
        <w:t xml:space="preserve"> </w:t>
      </w:r>
      <w:r w:rsidR="000A4366">
        <w:rPr>
          <w:rFonts w:cs="Arial"/>
          <w:szCs w:val="24"/>
        </w:rPr>
        <w:t>the examiner’s report</w:t>
      </w:r>
      <w:r w:rsidRPr="0078345F">
        <w:rPr>
          <w:rFonts w:cs="Arial"/>
          <w:szCs w:val="24"/>
        </w:rPr>
        <w:t>.</w:t>
      </w:r>
      <w:r w:rsidR="000A4366">
        <w:rPr>
          <w:rFonts w:cs="Arial"/>
          <w:szCs w:val="24"/>
        </w:rPr>
        <w:t xml:space="preserve"> </w:t>
      </w:r>
      <w:r w:rsidR="002F3FBD" w:rsidRPr="002F3FBD">
        <w:rPr>
          <w:rFonts w:cs="Arial"/>
          <w:szCs w:val="24"/>
        </w:rPr>
        <w:t>In summary the modifications set out in the report are as follows:</w:t>
      </w:r>
    </w:p>
    <w:p w14:paraId="58B5AFEF" w14:textId="77777777" w:rsidR="002F3FBD" w:rsidRDefault="002F3FBD" w:rsidP="002F3FBD">
      <w:pPr>
        <w:pStyle w:val="ListParagraph"/>
        <w:rPr>
          <w:rFonts w:cs="Arial"/>
          <w:szCs w:val="24"/>
        </w:rPr>
      </w:pPr>
    </w:p>
    <w:p w14:paraId="5BAC903E" w14:textId="5E395BB8" w:rsidR="00083615" w:rsidRPr="006D45F4" w:rsidRDefault="00DA0F2E"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7F1E34">
        <w:rPr>
          <w:rFonts w:cs="Arial"/>
          <w:b/>
          <w:bCs/>
          <w:szCs w:val="24"/>
        </w:rPr>
        <w:t>Paragraph 4.9</w:t>
      </w:r>
      <w:r w:rsidR="000771C1">
        <w:rPr>
          <w:rFonts w:cs="Arial"/>
          <w:szCs w:val="24"/>
        </w:rPr>
        <w:t xml:space="preserve">. </w:t>
      </w:r>
      <w:r w:rsidR="00480AC7">
        <w:rPr>
          <w:rFonts w:cs="Arial"/>
          <w:szCs w:val="24"/>
        </w:rPr>
        <w:t>Re</w:t>
      </w:r>
      <w:r w:rsidR="000771C1" w:rsidRPr="00E42B44">
        <w:rPr>
          <w:rFonts w:cs="Arial"/>
          <w:szCs w:val="24"/>
        </w:rPr>
        <w:t>nam</w:t>
      </w:r>
      <w:r w:rsidR="006D5838">
        <w:rPr>
          <w:rFonts w:cs="Arial"/>
          <w:szCs w:val="24"/>
        </w:rPr>
        <w:t>e</w:t>
      </w:r>
      <w:r w:rsidR="00480AC7">
        <w:rPr>
          <w:rFonts w:cs="Arial"/>
          <w:szCs w:val="24"/>
        </w:rPr>
        <w:t xml:space="preserve"> section</w:t>
      </w:r>
      <w:r w:rsidR="000771C1" w:rsidRPr="00E42B44">
        <w:rPr>
          <w:rFonts w:cs="Arial"/>
          <w:szCs w:val="24"/>
        </w:rPr>
        <w:t xml:space="preserve"> </w:t>
      </w:r>
      <w:r w:rsidR="00E42B44" w:rsidRPr="00E42B44">
        <w:rPr>
          <w:rFonts w:cs="Arial"/>
          <w:szCs w:val="24"/>
        </w:rPr>
        <w:t>‘</w:t>
      </w:r>
      <w:r w:rsidR="00E42B44" w:rsidRPr="00E42B44">
        <w:t>Monitoring and Review</w:t>
      </w:r>
      <w:r w:rsidR="00E42B44" w:rsidRPr="00E42B44">
        <w:rPr>
          <w:rFonts w:cs="Arial"/>
          <w:szCs w:val="24"/>
        </w:rPr>
        <w:t>’ and</w:t>
      </w:r>
      <w:r w:rsidR="00E42B44">
        <w:rPr>
          <w:rFonts w:cs="Arial"/>
          <w:szCs w:val="24"/>
        </w:rPr>
        <w:t xml:space="preserve"> </w:t>
      </w:r>
      <w:r w:rsidR="00963568">
        <w:rPr>
          <w:rFonts w:cs="Arial"/>
          <w:szCs w:val="24"/>
        </w:rPr>
        <w:t>amend</w:t>
      </w:r>
      <w:r w:rsidR="00E42B44">
        <w:rPr>
          <w:rFonts w:cs="Arial"/>
          <w:szCs w:val="24"/>
        </w:rPr>
        <w:t xml:space="preserve"> </w:t>
      </w:r>
      <w:r w:rsidR="00083615">
        <w:rPr>
          <w:rFonts w:cs="Arial"/>
          <w:szCs w:val="24"/>
        </w:rPr>
        <w:tab/>
      </w:r>
      <w:r w:rsidR="00083615">
        <w:rPr>
          <w:rFonts w:cs="Arial"/>
          <w:szCs w:val="24"/>
        </w:rPr>
        <w:tab/>
      </w:r>
      <w:r w:rsidR="00E42B44">
        <w:rPr>
          <w:rFonts w:cs="Arial"/>
          <w:szCs w:val="24"/>
        </w:rPr>
        <w:t>text to</w:t>
      </w:r>
      <w:r w:rsidR="007D2244" w:rsidRPr="007D2244">
        <w:rPr>
          <w:rFonts w:cs="Arial"/>
          <w:szCs w:val="24"/>
        </w:rPr>
        <w:t xml:space="preserve"> address the future monitoring of the </w:t>
      </w:r>
      <w:r w:rsidR="000E3C18">
        <w:rPr>
          <w:rFonts w:cs="Arial"/>
          <w:szCs w:val="24"/>
        </w:rPr>
        <w:t xml:space="preserve">effectiveness of the </w:t>
      </w:r>
      <w:r w:rsidR="007D2244" w:rsidRPr="007D2244">
        <w:rPr>
          <w:rFonts w:cs="Arial"/>
          <w:szCs w:val="24"/>
        </w:rPr>
        <w:t xml:space="preserve">Plan’s </w:t>
      </w:r>
      <w:r w:rsidR="00083615">
        <w:rPr>
          <w:rFonts w:cs="Arial"/>
          <w:szCs w:val="24"/>
        </w:rPr>
        <w:tab/>
      </w:r>
      <w:r w:rsidR="00083615">
        <w:rPr>
          <w:rFonts w:cs="Arial"/>
          <w:szCs w:val="24"/>
        </w:rPr>
        <w:tab/>
      </w:r>
      <w:r w:rsidR="007D2244" w:rsidRPr="007D2244">
        <w:rPr>
          <w:rFonts w:cs="Arial"/>
          <w:szCs w:val="24"/>
        </w:rPr>
        <w:t>policies</w:t>
      </w:r>
      <w:r w:rsidR="00A44E7F">
        <w:rPr>
          <w:rFonts w:cs="Arial"/>
          <w:szCs w:val="24"/>
        </w:rPr>
        <w:t xml:space="preserve"> (PM1)</w:t>
      </w:r>
    </w:p>
    <w:p w14:paraId="0B762F08" w14:textId="08C1566A" w:rsidR="00083615" w:rsidRPr="006D45F4" w:rsidRDefault="00F76AA0" w:rsidP="00083615">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7F1E34">
        <w:rPr>
          <w:rFonts w:cs="Arial"/>
          <w:b/>
          <w:bCs/>
          <w:szCs w:val="24"/>
        </w:rPr>
        <w:t xml:space="preserve">Paragraph </w:t>
      </w:r>
      <w:r w:rsidR="009410DB" w:rsidRPr="007F1E34">
        <w:rPr>
          <w:rFonts w:cs="Arial"/>
          <w:b/>
          <w:bCs/>
          <w:szCs w:val="24"/>
        </w:rPr>
        <w:t>5.18</w:t>
      </w:r>
      <w:r w:rsidR="00612BF3">
        <w:rPr>
          <w:rFonts w:cs="Arial"/>
          <w:szCs w:val="24"/>
        </w:rPr>
        <w:t xml:space="preserve">. </w:t>
      </w:r>
      <w:r w:rsidR="003A4E31">
        <w:rPr>
          <w:rFonts w:cs="Arial"/>
          <w:szCs w:val="24"/>
        </w:rPr>
        <w:t>Amen</w:t>
      </w:r>
      <w:r w:rsidR="00E15E45">
        <w:rPr>
          <w:rFonts w:cs="Arial"/>
          <w:szCs w:val="24"/>
        </w:rPr>
        <w:t>d</w:t>
      </w:r>
      <w:r w:rsidR="00612BF3">
        <w:rPr>
          <w:rFonts w:cs="Arial"/>
          <w:szCs w:val="24"/>
        </w:rPr>
        <w:t xml:space="preserve"> wording to </w:t>
      </w:r>
      <w:r w:rsidR="003A4E31">
        <w:rPr>
          <w:rFonts w:cs="Arial"/>
          <w:szCs w:val="24"/>
        </w:rPr>
        <w:t xml:space="preserve">reference </w:t>
      </w:r>
      <w:r w:rsidR="003A4E31" w:rsidRPr="003A4E31">
        <w:rPr>
          <w:rFonts w:cs="Arial"/>
          <w:szCs w:val="24"/>
        </w:rPr>
        <w:t xml:space="preserve">rain gardens and other </w:t>
      </w:r>
      <w:r w:rsidR="00083615">
        <w:rPr>
          <w:rFonts w:cs="Arial"/>
          <w:szCs w:val="24"/>
        </w:rPr>
        <w:tab/>
      </w:r>
      <w:r w:rsidR="00083615">
        <w:rPr>
          <w:rFonts w:cs="Arial"/>
          <w:szCs w:val="24"/>
        </w:rPr>
        <w:tab/>
      </w:r>
      <w:r w:rsidR="003A4E31" w:rsidRPr="003A4E31">
        <w:rPr>
          <w:rFonts w:cs="Arial"/>
          <w:szCs w:val="24"/>
        </w:rPr>
        <w:t>sustainable drainage features, such as permeable surfacing</w:t>
      </w:r>
      <w:r w:rsidR="00A93BBD" w:rsidRPr="00A93BBD">
        <w:t xml:space="preserve"> </w:t>
      </w:r>
      <w:r w:rsidR="00A93BBD">
        <w:t xml:space="preserve">in </w:t>
      </w:r>
      <w:r w:rsidR="00A93BBD" w:rsidRPr="00A93BBD">
        <w:rPr>
          <w:rFonts w:cs="Arial"/>
          <w:szCs w:val="24"/>
        </w:rPr>
        <w:t>help</w:t>
      </w:r>
      <w:r w:rsidR="00A93BBD">
        <w:rPr>
          <w:rFonts w:cs="Arial"/>
          <w:szCs w:val="24"/>
        </w:rPr>
        <w:t xml:space="preserve">ing </w:t>
      </w:r>
      <w:r w:rsidR="00083615">
        <w:rPr>
          <w:rFonts w:cs="Arial"/>
          <w:szCs w:val="24"/>
        </w:rPr>
        <w:tab/>
      </w:r>
      <w:r w:rsidR="00083615">
        <w:rPr>
          <w:rFonts w:cs="Arial"/>
          <w:szCs w:val="24"/>
        </w:rPr>
        <w:tab/>
      </w:r>
      <w:r w:rsidR="00A93BBD">
        <w:rPr>
          <w:rFonts w:cs="Arial"/>
          <w:szCs w:val="24"/>
        </w:rPr>
        <w:t>to</w:t>
      </w:r>
      <w:r w:rsidR="00A93BBD" w:rsidRPr="00A93BBD">
        <w:rPr>
          <w:rFonts w:cs="Arial"/>
          <w:szCs w:val="24"/>
        </w:rPr>
        <w:t xml:space="preserve"> address localised flooding risks</w:t>
      </w:r>
      <w:r w:rsidR="004833B8">
        <w:rPr>
          <w:rFonts w:cs="Arial"/>
          <w:szCs w:val="24"/>
        </w:rPr>
        <w:t>.</w:t>
      </w:r>
      <w:r w:rsidR="00D36741">
        <w:rPr>
          <w:rFonts w:cs="Arial"/>
          <w:szCs w:val="24"/>
        </w:rPr>
        <w:t xml:space="preserve"> (PM2)</w:t>
      </w:r>
    </w:p>
    <w:p w14:paraId="43F14DA0" w14:textId="38573FB5" w:rsidR="00083615" w:rsidRPr="006D45F4" w:rsidRDefault="00D36741" w:rsidP="00083615">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7F1E34">
        <w:rPr>
          <w:rFonts w:cs="Arial"/>
          <w:b/>
          <w:bCs/>
          <w:szCs w:val="24"/>
        </w:rPr>
        <w:t xml:space="preserve">Figure </w:t>
      </w:r>
      <w:r w:rsidR="00536CA0" w:rsidRPr="007F1E34">
        <w:rPr>
          <w:rFonts w:cs="Arial"/>
          <w:b/>
          <w:bCs/>
          <w:szCs w:val="24"/>
        </w:rPr>
        <w:t>3</w:t>
      </w:r>
      <w:r w:rsidR="00536CA0" w:rsidRPr="00DC1103">
        <w:rPr>
          <w:rFonts w:cs="Arial"/>
          <w:szCs w:val="24"/>
        </w:rPr>
        <w:t xml:space="preserve">. </w:t>
      </w:r>
      <w:r w:rsidR="00DC1103" w:rsidRPr="00DC1103">
        <w:rPr>
          <w:rFonts w:cs="Arial"/>
          <w:szCs w:val="24"/>
        </w:rPr>
        <w:t>Identify Kingsgate Place, NW6 as an ‘Area for</w:t>
      </w:r>
      <w:r w:rsidR="00DC1103">
        <w:rPr>
          <w:rFonts w:cs="Arial"/>
          <w:szCs w:val="24"/>
        </w:rPr>
        <w:t xml:space="preserve"> </w:t>
      </w:r>
      <w:r w:rsidR="00DC1103" w:rsidRPr="00DC1103">
        <w:rPr>
          <w:rFonts w:cs="Arial"/>
          <w:szCs w:val="24"/>
        </w:rPr>
        <w:t xml:space="preserve">Intervention’ </w:t>
      </w:r>
      <w:r w:rsidR="00083615">
        <w:rPr>
          <w:rFonts w:cs="Arial"/>
          <w:szCs w:val="24"/>
        </w:rPr>
        <w:tab/>
      </w:r>
      <w:r w:rsidR="00083615">
        <w:rPr>
          <w:rFonts w:cs="Arial"/>
          <w:szCs w:val="24"/>
        </w:rPr>
        <w:tab/>
      </w:r>
      <w:r w:rsidR="00DC1103" w:rsidRPr="00DC1103">
        <w:rPr>
          <w:rFonts w:cs="Arial"/>
          <w:szCs w:val="24"/>
        </w:rPr>
        <w:t>on Figure 3</w:t>
      </w:r>
      <w:r w:rsidR="00B12EB0" w:rsidRPr="00B12EB0">
        <w:t xml:space="preserve"> </w:t>
      </w:r>
      <w:r w:rsidR="00B12EB0">
        <w:t xml:space="preserve">and add </w:t>
      </w:r>
      <w:r w:rsidR="005A493D">
        <w:t>to list as area</w:t>
      </w:r>
      <w:r w:rsidR="005A3AAA">
        <w:t xml:space="preserve"> 12. </w:t>
      </w:r>
      <w:r w:rsidR="00ED2BBE">
        <w:t>highlighting</w:t>
      </w:r>
      <w:r w:rsidR="00B12EB0" w:rsidRPr="00B12EB0">
        <w:rPr>
          <w:rFonts w:cs="Arial"/>
          <w:szCs w:val="24"/>
        </w:rPr>
        <w:t xml:space="preserve"> </w:t>
      </w:r>
      <w:r w:rsidR="00ED2BBE">
        <w:rPr>
          <w:rFonts w:cs="Arial"/>
          <w:szCs w:val="24"/>
        </w:rPr>
        <w:t>‘</w:t>
      </w:r>
      <w:r w:rsidR="00B12EB0" w:rsidRPr="00B12EB0">
        <w:rPr>
          <w:rFonts w:cs="Arial"/>
          <w:szCs w:val="24"/>
        </w:rPr>
        <w:t xml:space="preserve">potential for </w:t>
      </w:r>
      <w:r w:rsidR="00083615">
        <w:rPr>
          <w:rFonts w:cs="Arial"/>
          <w:szCs w:val="24"/>
        </w:rPr>
        <w:tab/>
      </w:r>
      <w:r w:rsidR="00083615">
        <w:rPr>
          <w:rFonts w:cs="Arial"/>
          <w:szCs w:val="24"/>
        </w:rPr>
        <w:tab/>
      </w:r>
      <w:r w:rsidR="00083615">
        <w:rPr>
          <w:rFonts w:cs="Arial"/>
          <w:szCs w:val="24"/>
        </w:rPr>
        <w:tab/>
      </w:r>
      <w:r w:rsidR="00B12EB0" w:rsidRPr="00B12EB0">
        <w:rPr>
          <w:rFonts w:cs="Arial"/>
          <w:szCs w:val="24"/>
        </w:rPr>
        <w:t xml:space="preserve">environmental and public realm improvements to alleviate the adverse </w:t>
      </w:r>
      <w:r w:rsidR="00083615">
        <w:rPr>
          <w:rFonts w:cs="Arial"/>
          <w:szCs w:val="24"/>
        </w:rPr>
        <w:tab/>
      </w:r>
      <w:r w:rsidR="00083615">
        <w:rPr>
          <w:rFonts w:cs="Arial"/>
          <w:szCs w:val="24"/>
        </w:rPr>
        <w:tab/>
      </w:r>
      <w:r w:rsidR="00B12EB0" w:rsidRPr="00B12EB0">
        <w:rPr>
          <w:rFonts w:cs="Arial"/>
          <w:szCs w:val="24"/>
        </w:rPr>
        <w:t>impacts of vehicular traffic</w:t>
      </w:r>
      <w:r w:rsidR="00B12EB0">
        <w:rPr>
          <w:rFonts w:cs="Arial"/>
          <w:szCs w:val="24"/>
        </w:rPr>
        <w:t>.</w:t>
      </w:r>
      <w:r w:rsidR="00ED2BBE">
        <w:rPr>
          <w:rFonts w:cs="Arial"/>
          <w:szCs w:val="24"/>
        </w:rPr>
        <w:t>’</w:t>
      </w:r>
      <w:r w:rsidR="00B27FAB">
        <w:rPr>
          <w:rFonts w:cs="Arial"/>
          <w:szCs w:val="24"/>
        </w:rPr>
        <w:t xml:space="preserve"> (PM2)</w:t>
      </w:r>
    </w:p>
    <w:p w14:paraId="4FB0D945" w14:textId="7D999A4C" w:rsidR="00083615" w:rsidRPr="006D45F4" w:rsidRDefault="003F2CEE" w:rsidP="00083615">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7F1E34">
        <w:rPr>
          <w:rFonts w:cs="Arial"/>
          <w:b/>
          <w:bCs/>
          <w:szCs w:val="24"/>
        </w:rPr>
        <w:t>Figure 6</w:t>
      </w:r>
      <w:r w:rsidRPr="007F1E34">
        <w:rPr>
          <w:rFonts w:cs="Arial"/>
          <w:szCs w:val="24"/>
        </w:rPr>
        <w:t xml:space="preserve">. </w:t>
      </w:r>
      <w:r w:rsidR="007F1E34" w:rsidRPr="007F1E34">
        <w:rPr>
          <w:rFonts w:cs="Arial"/>
          <w:szCs w:val="24"/>
        </w:rPr>
        <w:t>Update to show the latest available flood risk</w:t>
      </w:r>
      <w:r w:rsidR="007F1E34">
        <w:rPr>
          <w:rFonts w:cs="Arial"/>
          <w:szCs w:val="24"/>
        </w:rPr>
        <w:t xml:space="preserve"> </w:t>
      </w:r>
      <w:r w:rsidR="007F1E34" w:rsidRPr="007F1E34">
        <w:rPr>
          <w:rFonts w:cs="Arial"/>
          <w:szCs w:val="24"/>
        </w:rPr>
        <w:t xml:space="preserve">data for the </w:t>
      </w:r>
      <w:r w:rsidR="00083615">
        <w:rPr>
          <w:rFonts w:cs="Arial"/>
          <w:szCs w:val="24"/>
        </w:rPr>
        <w:tab/>
      </w:r>
      <w:r w:rsidR="00083615">
        <w:rPr>
          <w:rFonts w:cs="Arial"/>
          <w:szCs w:val="24"/>
        </w:rPr>
        <w:tab/>
      </w:r>
      <w:r w:rsidR="00083615">
        <w:rPr>
          <w:rFonts w:cs="Arial"/>
          <w:szCs w:val="24"/>
        </w:rPr>
        <w:tab/>
      </w:r>
      <w:r w:rsidR="007F1E34" w:rsidRPr="007F1E34">
        <w:rPr>
          <w:rFonts w:cs="Arial"/>
          <w:szCs w:val="24"/>
        </w:rPr>
        <w:t>Plan area</w:t>
      </w:r>
      <w:r w:rsidR="004833B8">
        <w:rPr>
          <w:rFonts w:cs="Arial"/>
          <w:szCs w:val="24"/>
        </w:rPr>
        <w:t>.</w:t>
      </w:r>
      <w:r w:rsidR="007F1E34">
        <w:rPr>
          <w:rFonts w:cs="Arial"/>
          <w:szCs w:val="24"/>
        </w:rPr>
        <w:t xml:space="preserve"> (PM2)</w:t>
      </w:r>
    </w:p>
    <w:p w14:paraId="03210B70" w14:textId="1657F983" w:rsidR="00C345A1" w:rsidRPr="006D45F4" w:rsidRDefault="007F1E34"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7F1E34">
        <w:rPr>
          <w:rFonts w:cs="Arial"/>
          <w:b/>
          <w:bCs/>
          <w:szCs w:val="24"/>
        </w:rPr>
        <w:t>Policy WK1</w:t>
      </w:r>
      <w:r>
        <w:rPr>
          <w:rFonts w:cs="Arial"/>
          <w:szCs w:val="24"/>
        </w:rPr>
        <w:t xml:space="preserve">. </w:t>
      </w:r>
      <w:r w:rsidR="00AC5E14">
        <w:rPr>
          <w:rFonts w:cs="Arial"/>
          <w:szCs w:val="24"/>
        </w:rPr>
        <w:t>Amend text to clarify which</w:t>
      </w:r>
      <w:r w:rsidR="002F7408">
        <w:rPr>
          <w:rFonts w:cs="Arial"/>
          <w:szCs w:val="24"/>
        </w:rPr>
        <w:t xml:space="preserve"> of</w:t>
      </w:r>
      <w:r w:rsidR="00AC5E14" w:rsidRPr="00AC5E14">
        <w:rPr>
          <w:rFonts w:cs="Arial"/>
          <w:szCs w:val="24"/>
        </w:rPr>
        <w:t xml:space="preserve"> criteria a)-f) must be met </w:t>
      </w:r>
      <w:r w:rsidR="00677396">
        <w:rPr>
          <w:rFonts w:cs="Arial"/>
          <w:szCs w:val="24"/>
        </w:rPr>
        <w:tab/>
      </w:r>
      <w:r w:rsidR="00677396">
        <w:rPr>
          <w:rFonts w:cs="Arial"/>
          <w:szCs w:val="24"/>
        </w:rPr>
        <w:tab/>
      </w:r>
      <w:r w:rsidR="00AC5E14" w:rsidRPr="00AC5E14">
        <w:rPr>
          <w:rFonts w:cs="Arial"/>
          <w:szCs w:val="24"/>
        </w:rPr>
        <w:t>for development proposals to be supported</w:t>
      </w:r>
      <w:r w:rsidR="002F7408">
        <w:rPr>
          <w:rFonts w:cs="Arial"/>
          <w:szCs w:val="24"/>
        </w:rPr>
        <w:t xml:space="preserve"> and to </w:t>
      </w:r>
      <w:r w:rsidR="00677396" w:rsidRPr="00677396">
        <w:rPr>
          <w:rFonts w:cs="Arial"/>
          <w:szCs w:val="24"/>
        </w:rPr>
        <w:t xml:space="preserve">include appropriate </w:t>
      </w:r>
      <w:r w:rsidR="00677396">
        <w:rPr>
          <w:rFonts w:cs="Arial"/>
          <w:szCs w:val="24"/>
        </w:rPr>
        <w:tab/>
      </w:r>
      <w:r w:rsidR="00677396">
        <w:rPr>
          <w:rFonts w:cs="Arial"/>
          <w:szCs w:val="24"/>
        </w:rPr>
        <w:tab/>
      </w:r>
      <w:r w:rsidR="00677396" w:rsidRPr="00677396">
        <w:rPr>
          <w:rFonts w:cs="Arial"/>
          <w:szCs w:val="24"/>
        </w:rPr>
        <w:t xml:space="preserve">text regarding the management of surface water flood risk and to </w:t>
      </w:r>
      <w:r w:rsidR="00677396">
        <w:rPr>
          <w:rFonts w:cs="Arial"/>
          <w:szCs w:val="24"/>
        </w:rPr>
        <w:tab/>
      </w:r>
      <w:r w:rsidR="00677396">
        <w:rPr>
          <w:rFonts w:cs="Arial"/>
          <w:szCs w:val="24"/>
        </w:rPr>
        <w:tab/>
      </w:r>
      <w:r w:rsidR="00677396">
        <w:rPr>
          <w:rFonts w:cs="Arial"/>
          <w:szCs w:val="24"/>
        </w:rPr>
        <w:tab/>
      </w:r>
      <w:r w:rsidR="00677396" w:rsidRPr="00677396">
        <w:rPr>
          <w:rFonts w:cs="Arial"/>
          <w:szCs w:val="24"/>
        </w:rPr>
        <w:t>address the</w:t>
      </w:r>
      <w:r w:rsidR="00C345A1">
        <w:rPr>
          <w:rFonts w:cs="Arial"/>
          <w:szCs w:val="24"/>
        </w:rPr>
        <w:t xml:space="preserve"> quality</w:t>
      </w:r>
      <w:r w:rsidR="00677396" w:rsidRPr="00677396">
        <w:rPr>
          <w:rFonts w:cs="Arial"/>
          <w:szCs w:val="24"/>
        </w:rPr>
        <w:t xml:space="preserve"> </w:t>
      </w:r>
      <w:r w:rsidR="00622C41">
        <w:rPr>
          <w:rFonts w:cs="Arial"/>
          <w:szCs w:val="24"/>
        </w:rPr>
        <w:t xml:space="preserve">and </w:t>
      </w:r>
      <w:r w:rsidR="00677396" w:rsidRPr="00677396">
        <w:rPr>
          <w:rFonts w:cs="Arial"/>
          <w:szCs w:val="24"/>
        </w:rPr>
        <w:t>future maintenance of the public realm</w:t>
      </w:r>
      <w:r w:rsidR="001F65A3">
        <w:rPr>
          <w:rFonts w:cs="Arial"/>
          <w:szCs w:val="24"/>
        </w:rPr>
        <w:t xml:space="preserve"> as well </w:t>
      </w:r>
      <w:r w:rsidR="000A5F7C">
        <w:rPr>
          <w:rFonts w:cs="Arial"/>
          <w:szCs w:val="24"/>
        </w:rPr>
        <w:tab/>
      </w:r>
      <w:r w:rsidR="000A5F7C">
        <w:rPr>
          <w:rFonts w:cs="Arial"/>
          <w:szCs w:val="24"/>
        </w:rPr>
        <w:tab/>
      </w:r>
      <w:r w:rsidR="001F65A3">
        <w:rPr>
          <w:rFonts w:cs="Arial"/>
          <w:szCs w:val="24"/>
        </w:rPr>
        <w:t>as other minor changes</w:t>
      </w:r>
      <w:r w:rsidR="00677396">
        <w:rPr>
          <w:rFonts w:cs="Arial"/>
          <w:szCs w:val="24"/>
        </w:rPr>
        <w:t>. (PM3)</w:t>
      </w:r>
    </w:p>
    <w:p w14:paraId="7FCFDC95" w14:textId="4AAA2D53" w:rsidR="00AD6483" w:rsidRPr="006D45F4" w:rsidRDefault="00C345A1"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C345A1">
        <w:rPr>
          <w:rFonts w:cs="Arial"/>
          <w:b/>
          <w:bCs/>
          <w:szCs w:val="24"/>
        </w:rPr>
        <w:t>Policy WK2</w:t>
      </w:r>
      <w:r>
        <w:rPr>
          <w:rFonts w:cs="Arial"/>
          <w:szCs w:val="24"/>
        </w:rPr>
        <w:t xml:space="preserve">. </w:t>
      </w:r>
      <w:r w:rsidR="00A8189F">
        <w:rPr>
          <w:rFonts w:cs="Arial"/>
          <w:szCs w:val="24"/>
        </w:rPr>
        <w:t>Amend te</w:t>
      </w:r>
      <w:r w:rsidR="00AD6483">
        <w:rPr>
          <w:rFonts w:cs="Arial"/>
          <w:szCs w:val="24"/>
        </w:rPr>
        <w:t xml:space="preserve">xt to provide </w:t>
      </w:r>
      <w:r w:rsidR="00A8189F" w:rsidRPr="00A8189F">
        <w:rPr>
          <w:rFonts w:cs="Arial"/>
          <w:szCs w:val="24"/>
        </w:rPr>
        <w:t xml:space="preserve">additional guidance on the </w:t>
      </w:r>
      <w:r w:rsidR="00AD6483">
        <w:rPr>
          <w:rFonts w:cs="Arial"/>
          <w:szCs w:val="24"/>
        </w:rPr>
        <w:tab/>
      </w:r>
      <w:r w:rsidR="00AD6483">
        <w:rPr>
          <w:rFonts w:cs="Arial"/>
          <w:szCs w:val="24"/>
        </w:rPr>
        <w:tab/>
      </w:r>
      <w:r w:rsidR="00AD6483">
        <w:rPr>
          <w:rFonts w:cs="Arial"/>
          <w:szCs w:val="24"/>
        </w:rPr>
        <w:tab/>
      </w:r>
      <w:r w:rsidR="00A8189F" w:rsidRPr="00A8189F">
        <w:rPr>
          <w:rFonts w:cs="Arial"/>
          <w:szCs w:val="24"/>
        </w:rPr>
        <w:t xml:space="preserve">potential location of mobility hubs, for example as part of wider public </w:t>
      </w:r>
      <w:r w:rsidR="00AD6483">
        <w:rPr>
          <w:rFonts w:cs="Arial"/>
          <w:szCs w:val="24"/>
        </w:rPr>
        <w:tab/>
      </w:r>
      <w:r w:rsidR="00AD6483">
        <w:rPr>
          <w:rFonts w:cs="Arial"/>
          <w:szCs w:val="24"/>
        </w:rPr>
        <w:tab/>
      </w:r>
      <w:r w:rsidR="00A8189F" w:rsidRPr="00A8189F">
        <w:rPr>
          <w:rFonts w:cs="Arial"/>
          <w:szCs w:val="24"/>
        </w:rPr>
        <w:t>realm and street scene improvements</w:t>
      </w:r>
      <w:r w:rsidR="004833B8">
        <w:rPr>
          <w:rFonts w:cs="Arial"/>
          <w:szCs w:val="24"/>
        </w:rPr>
        <w:t>.</w:t>
      </w:r>
      <w:r w:rsidR="00AD6483">
        <w:rPr>
          <w:rFonts w:cs="Arial"/>
          <w:szCs w:val="24"/>
        </w:rPr>
        <w:t xml:space="preserve"> (PM4)</w:t>
      </w:r>
    </w:p>
    <w:p w14:paraId="4144EFA0" w14:textId="00795B24" w:rsidR="009274A1" w:rsidRPr="006D45F4" w:rsidRDefault="00AD6483"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9E6592">
        <w:rPr>
          <w:rFonts w:cs="Arial"/>
          <w:b/>
          <w:bCs/>
          <w:szCs w:val="24"/>
        </w:rPr>
        <w:t xml:space="preserve">Policy </w:t>
      </w:r>
      <w:r w:rsidR="009E6592" w:rsidRPr="009E6592">
        <w:rPr>
          <w:rFonts w:cs="Arial"/>
          <w:b/>
          <w:bCs/>
          <w:szCs w:val="24"/>
        </w:rPr>
        <w:t>CK1</w:t>
      </w:r>
      <w:r w:rsidR="009E6592">
        <w:rPr>
          <w:rFonts w:cs="Arial"/>
          <w:szCs w:val="24"/>
        </w:rPr>
        <w:t xml:space="preserve">. </w:t>
      </w:r>
      <w:r w:rsidR="00E9396F">
        <w:rPr>
          <w:rFonts w:cs="Arial"/>
          <w:szCs w:val="24"/>
        </w:rPr>
        <w:t xml:space="preserve">Amend text to </w:t>
      </w:r>
      <w:r w:rsidR="00706F07">
        <w:rPr>
          <w:rFonts w:cs="Arial"/>
          <w:szCs w:val="24"/>
        </w:rPr>
        <w:t xml:space="preserve">add </w:t>
      </w:r>
      <w:r w:rsidR="00706F07" w:rsidRPr="00706F07">
        <w:rPr>
          <w:rFonts w:cs="Arial"/>
          <w:szCs w:val="24"/>
        </w:rPr>
        <w:t>cross-references to Figures 7 and 8</w:t>
      </w:r>
      <w:r w:rsidR="00706F07">
        <w:rPr>
          <w:rFonts w:cs="Arial"/>
          <w:szCs w:val="24"/>
        </w:rPr>
        <w:t xml:space="preserve"> </w:t>
      </w:r>
      <w:r w:rsidR="004833B8">
        <w:rPr>
          <w:rFonts w:cs="Arial"/>
          <w:szCs w:val="24"/>
        </w:rPr>
        <w:tab/>
      </w:r>
      <w:r w:rsidR="004833B8">
        <w:rPr>
          <w:rFonts w:cs="Arial"/>
          <w:szCs w:val="24"/>
        </w:rPr>
        <w:tab/>
      </w:r>
      <w:r w:rsidR="00706F07">
        <w:rPr>
          <w:rFonts w:cs="Arial"/>
          <w:szCs w:val="24"/>
        </w:rPr>
        <w:t>and Table 1</w:t>
      </w:r>
      <w:r w:rsidR="0082241C">
        <w:rPr>
          <w:rFonts w:cs="Arial"/>
          <w:szCs w:val="24"/>
        </w:rPr>
        <w:t>, promote conformity with London Plan</w:t>
      </w:r>
      <w:r w:rsidR="00E33978">
        <w:rPr>
          <w:rFonts w:cs="Arial"/>
          <w:szCs w:val="24"/>
        </w:rPr>
        <w:t xml:space="preserve"> Policy D3</w:t>
      </w:r>
      <w:r w:rsidR="008C5817">
        <w:rPr>
          <w:rFonts w:cs="Arial"/>
          <w:szCs w:val="24"/>
        </w:rPr>
        <w:t xml:space="preserve"> and </w:t>
      </w:r>
      <w:r w:rsidR="004833B8">
        <w:rPr>
          <w:rFonts w:cs="Arial"/>
          <w:szCs w:val="24"/>
        </w:rPr>
        <w:tab/>
      </w:r>
      <w:r w:rsidR="004833B8">
        <w:rPr>
          <w:rFonts w:cs="Arial"/>
          <w:szCs w:val="24"/>
        </w:rPr>
        <w:tab/>
      </w:r>
      <w:r w:rsidR="004833B8">
        <w:rPr>
          <w:rFonts w:cs="Arial"/>
          <w:szCs w:val="24"/>
        </w:rPr>
        <w:tab/>
      </w:r>
      <w:r w:rsidR="003100FC">
        <w:rPr>
          <w:rFonts w:cs="Arial"/>
          <w:szCs w:val="24"/>
        </w:rPr>
        <w:t>correct textual errors</w:t>
      </w:r>
      <w:r w:rsidR="004833B8">
        <w:rPr>
          <w:rFonts w:cs="Arial"/>
          <w:szCs w:val="24"/>
        </w:rPr>
        <w:t>. (PM5)</w:t>
      </w:r>
    </w:p>
    <w:p w14:paraId="37AC27F4" w14:textId="214693F2" w:rsidR="009274A1" w:rsidRPr="006D45F4" w:rsidRDefault="009274A1"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9274A1">
        <w:rPr>
          <w:rFonts w:cs="Arial"/>
          <w:b/>
          <w:bCs/>
          <w:szCs w:val="24"/>
        </w:rPr>
        <w:t>Policy CK2</w:t>
      </w:r>
      <w:r>
        <w:rPr>
          <w:rFonts w:cs="Arial"/>
          <w:szCs w:val="24"/>
        </w:rPr>
        <w:t xml:space="preserve">. </w:t>
      </w:r>
      <w:r w:rsidR="00FC2668" w:rsidRPr="00FC2668">
        <w:rPr>
          <w:rFonts w:cs="Arial"/>
          <w:szCs w:val="24"/>
        </w:rPr>
        <w:t xml:space="preserve">Delete the final paragraph of </w:t>
      </w:r>
      <w:r w:rsidR="00FC2668">
        <w:rPr>
          <w:rFonts w:cs="Arial"/>
          <w:szCs w:val="24"/>
        </w:rPr>
        <w:t xml:space="preserve">the </w:t>
      </w:r>
      <w:r w:rsidR="00FC2668" w:rsidRPr="00FC2668">
        <w:rPr>
          <w:rFonts w:cs="Arial"/>
          <w:szCs w:val="24"/>
        </w:rPr>
        <w:t>policy text</w:t>
      </w:r>
      <w:r w:rsidR="00C705B9">
        <w:rPr>
          <w:rFonts w:cs="Arial"/>
          <w:szCs w:val="24"/>
        </w:rPr>
        <w:t xml:space="preserve"> as </w:t>
      </w:r>
      <w:r w:rsidR="00C705B9">
        <w:rPr>
          <w:rFonts w:cs="Arial"/>
          <w:szCs w:val="24"/>
        </w:rPr>
        <w:tab/>
      </w:r>
      <w:r w:rsidR="00C705B9">
        <w:rPr>
          <w:rFonts w:cs="Arial"/>
          <w:szCs w:val="24"/>
        </w:rPr>
        <w:tab/>
      </w:r>
      <w:r w:rsidR="00C705B9">
        <w:rPr>
          <w:rFonts w:cs="Arial"/>
          <w:szCs w:val="24"/>
        </w:rPr>
        <w:tab/>
      </w:r>
      <w:r w:rsidR="00C705B9">
        <w:rPr>
          <w:rFonts w:cs="Arial"/>
          <w:szCs w:val="24"/>
        </w:rPr>
        <w:tab/>
        <w:t>unnecessary</w:t>
      </w:r>
      <w:r w:rsidR="00FC2668" w:rsidRPr="00FC2668">
        <w:rPr>
          <w:rFonts w:cs="Arial"/>
          <w:szCs w:val="24"/>
        </w:rPr>
        <w:t>.</w:t>
      </w:r>
      <w:r w:rsidR="005173C5">
        <w:rPr>
          <w:rFonts w:cs="Arial"/>
          <w:szCs w:val="24"/>
        </w:rPr>
        <w:t xml:space="preserve"> (PM6)</w:t>
      </w:r>
    </w:p>
    <w:p w14:paraId="104A9455" w14:textId="4B0D6537" w:rsidR="0009136A" w:rsidRPr="006D45F4" w:rsidRDefault="009274A1"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9274A1">
        <w:rPr>
          <w:rFonts w:cs="Arial"/>
          <w:b/>
          <w:bCs/>
          <w:szCs w:val="24"/>
        </w:rPr>
        <w:t>Policy CK3</w:t>
      </w:r>
      <w:r>
        <w:rPr>
          <w:rFonts w:cs="Arial"/>
          <w:szCs w:val="24"/>
        </w:rPr>
        <w:t xml:space="preserve">. </w:t>
      </w:r>
      <w:r w:rsidR="00C30FCF">
        <w:rPr>
          <w:rFonts w:cs="Arial"/>
          <w:szCs w:val="24"/>
        </w:rPr>
        <w:t xml:space="preserve">Amend text to </w:t>
      </w:r>
      <w:r w:rsidR="00982593">
        <w:rPr>
          <w:rFonts w:cs="Arial"/>
          <w:szCs w:val="24"/>
        </w:rPr>
        <w:t xml:space="preserve">clarify support for </w:t>
      </w:r>
      <w:r w:rsidR="00982593" w:rsidRPr="00982593">
        <w:rPr>
          <w:rFonts w:cs="Arial"/>
          <w:szCs w:val="24"/>
        </w:rPr>
        <w:t xml:space="preserve">proposals </w:t>
      </w:r>
      <w:r w:rsidR="00982593">
        <w:rPr>
          <w:rFonts w:cs="Arial"/>
          <w:szCs w:val="24"/>
        </w:rPr>
        <w:t>that are</w:t>
      </w:r>
      <w:r w:rsidR="00982593" w:rsidRPr="00982593">
        <w:rPr>
          <w:rFonts w:cs="Arial"/>
          <w:szCs w:val="24"/>
        </w:rPr>
        <w:t xml:space="preserve"> </w:t>
      </w:r>
      <w:r w:rsidR="00982593">
        <w:rPr>
          <w:rFonts w:cs="Arial"/>
          <w:szCs w:val="24"/>
        </w:rPr>
        <w:t>‘</w:t>
      </w:r>
      <w:r w:rsidR="00982593" w:rsidRPr="00982593">
        <w:rPr>
          <w:rFonts w:cs="Arial"/>
          <w:szCs w:val="24"/>
        </w:rPr>
        <w:t xml:space="preserve">car </w:t>
      </w:r>
      <w:r w:rsidR="00982593">
        <w:rPr>
          <w:rFonts w:cs="Arial"/>
          <w:szCs w:val="24"/>
        </w:rPr>
        <w:tab/>
      </w:r>
      <w:r w:rsidR="00982593">
        <w:rPr>
          <w:rFonts w:cs="Arial"/>
          <w:szCs w:val="24"/>
        </w:rPr>
        <w:tab/>
      </w:r>
      <w:r w:rsidR="00982593" w:rsidRPr="00982593">
        <w:rPr>
          <w:rFonts w:cs="Arial"/>
          <w:szCs w:val="24"/>
        </w:rPr>
        <w:t>free</w:t>
      </w:r>
      <w:r w:rsidR="00982593">
        <w:rPr>
          <w:rFonts w:cs="Arial"/>
          <w:szCs w:val="24"/>
        </w:rPr>
        <w:t>’.</w:t>
      </w:r>
      <w:r w:rsidR="00982593" w:rsidRPr="00982593">
        <w:rPr>
          <w:rFonts w:cs="Arial"/>
          <w:szCs w:val="24"/>
        </w:rPr>
        <w:t xml:space="preserve"> </w:t>
      </w:r>
      <w:r w:rsidR="00C30FCF">
        <w:rPr>
          <w:rFonts w:cs="Arial"/>
          <w:szCs w:val="24"/>
        </w:rPr>
        <w:t>(PM7)</w:t>
      </w:r>
    </w:p>
    <w:p w14:paraId="09A36D4F" w14:textId="3BE0533D" w:rsidR="0009136A" w:rsidRPr="006D45F4" w:rsidRDefault="0009136A"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09136A">
        <w:rPr>
          <w:rFonts w:cs="Arial"/>
          <w:b/>
          <w:bCs/>
          <w:szCs w:val="24"/>
        </w:rPr>
        <w:t>Policy DK1</w:t>
      </w:r>
      <w:r>
        <w:rPr>
          <w:rFonts w:cs="Arial"/>
          <w:szCs w:val="24"/>
        </w:rPr>
        <w:t xml:space="preserve">. </w:t>
      </w:r>
      <w:r w:rsidR="00A71F69">
        <w:rPr>
          <w:rFonts w:cs="Arial"/>
          <w:szCs w:val="24"/>
        </w:rPr>
        <w:t>Amend title</w:t>
      </w:r>
      <w:r w:rsidR="003A03B7">
        <w:rPr>
          <w:rFonts w:cs="Arial"/>
          <w:szCs w:val="24"/>
        </w:rPr>
        <w:t>,</w:t>
      </w:r>
      <w:r w:rsidR="00A71F69">
        <w:rPr>
          <w:rFonts w:cs="Arial"/>
          <w:szCs w:val="24"/>
        </w:rPr>
        <w:t xml:space="preserve"> reframe policy criteria </w:t>
      </w:r>
      <w:r w:rsidR="0090571D">
        <w:rPr>
          <w:rFonts w:cs="Arial"/>
          <w:szCs w:val="24"/>
        </w:rPr>
        <w:t xml:space="preserve">to </w:t>
      </w:r>
      <w:r w:rsidR="0090571D" w:rsidRPr="0090571D">
        <w:rPr>
          <w:rFonts w:cs="Arial"/>
          <w:szCs w:val="24"/>
        </w:rPr>
        <w:t xml:space="preserve">provide clarity for </w:t>
      </w:r>
      <w:r w:rsidR="0090571D">
        <w:rPr>
          <w:rFonts w:cs="Arial"/>
          <w:szCs w:val="24"/>
        </w:rPr>
        <w:tab/>
      </w:r>
      <w:r w:rsidR="0090571D">
        <w:rPr>
          <w:rFonts w:cs="Arial"/>
          <w:szCs w:val="24"/>
        </w:rPr>
        <w:tab/>
      </w:r>
      <w:r w:rsidR="0090571D" w:rsidRPr="0090571D">
        <w:rPr>
          <w:rFonts w:cs="Arial"/>
          <w:szCs w:val="24"/>
        </w:rPr>
        <w:t>users of the Plan</w:t>
      </w:r>
      <w:r w:rsidR="003A03B7">
        <w:rPr>
          <w:rFonts w:cs="Arial"/>
          <w:szCs w:val="24"/>
        </w:rPr>
        <w:t xml:space="preserve"> and add reference to Figure 9</w:t>
      </w:r>
      <w:r w:rsidR="0090571D">
        <w:rPr>
          <w:rFonts w:cs="Arial"/>
          <w:szCs w:val="24"/>
        </w:rPr>
        <w:t>.</w:t>
      </w:r>
      <w:r w:rsidR="007B7E96">
        <w:rPr>
          <w:rFonts w:cs="Arial"/>
          <w:szCs w:val="24"/>
        </w:rPr>
        <w:t xml:space="preserve"> (PM8)</w:t>
      </w:r>
    </w:p>
    <w:p w14:paraId="2E00D52B" w14:textId="0D4E69F6" w:rsidR="0009136A" w:rsidRPr="006D45F4" w:rsidRDefault="0009136A"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09136A">
        <w:rPr>
          <w:rFonts w:cs="Arial"/>
          <w:b/>
          <w:bCs/>
          <w:szCs w:val="24"/>
        </w:rPr>
        <w:t>Policy DK2</w:t>
      </w:r>
      <w:r>
        <w:rPr>
          <w:rFonts w:cs="Arial"/>
          <w:szCs w:val="24"/>
        </w:rPr>
        <w:t xml:space="preserve">. </w:t>
      </w:r>
      <w:r w:rsidR="00D706C6">
        <w:rPr>
          <w:rFonts w:cs="Arial"/>
          <w:szCs w:val="24"/>
        </w:rPr>
        <w:t>Amend text to improve clarity. (PM9)</w:t>
      </w:r>
    </w:p>
    <w:p w14:paraId="2124106A" w14:textId="6411E955" w:rsidR="0009136A" w:rsidRPr="006D45F4" w:rsidRDefault="0009136A"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09136A">
        <w:rPr>
          <w:rFonts w:cs="Arial"/>
          <w:b/>
          <w:bCs/>
          <w:szCs w:val="24"/>
        </w:rPr>
        <w:t>Policy DK3</w:t>
      </w:r>
      <w:r>
        <w:rPr>
          <w:rFonts w:cs="Arial"/>
          <w:szCs w:val="24"/>
        </w:rPr>
        <w:t xml:space="preserve">. </w:t>
      </w:r>
      <w:r w:rsidR="00643A26">
        <w:rPr>
          <w:rFonts w:cs="Arial"/>
          <w:szCs w:val="24"/>
        </w:rPr>
        <w:t xml:space="preserve">Add </w:t>
      </w:r>
      <w:r w:rsidR="00643A26" w:rsidRPr="00643A26">
        <w:rPr>
          <w:rFonts w:cs="Arial"/>
          <w:szCs w:val="24"/>
        </w:rPr>
        <w:t xml:space="preserve">criterion to </w:t>
      </w:r>
      <w:r w:rsidR="00643A26">
        <w:rPr>
          <w:rFonts w:cs="Arial"/>
          <w:szCs w:val="24"/>
        </w:rPr>
        <w:t>require</w:t>
      </w:r>
      <w:r w:rsidR="00643A26" w:rsidRPr="00643A26">
        <w:rPr>
          <w:rFonts w:cs="Arial"/>
          <w:szCs w:val="24"/>
        </w:rPr>
        <w:t xml:space="preserve"> that new market stalls do not </w:t>
      </w:r>
      <w:r w:rsidR="00643A26">
        <w:rPr>
          <w:rFonts w:cs="Arial"/>
          <w:szCs w:val="24"/>
        </w:rPr>
        <w:tab/>
      </w:r>
      <w:r w:rsidR="00643A26">
        <w:rPr>
          <w:rFonts w:cs="Arial"/>
          <w:szCs w:val="24"/>
        </w:rPr>
        <w:tab/>
      </w:r>
      <w:r w:rsidR="00643A26">
        <w:rPr>
          <w:rFonts w:cs="Arial"/>
          <w:szCs w:val="24"/>
        </w:rPr>
        <w:tab/>
      </w:r>
      <w:r w:rsidR="00643A26" w:rsidRPr="00643A26">
        <w:rPr>
          <w:rFonts w:cs="Arial"/>
          <w:szCs w:val="24"/>
        </w:rPr>
        <w:t>result in significant detrimental impact upon residential amenities</w:t>
      </w:r>
      <w:r w:rsidR="00643A26">
        <w:rPr>
          <w:rFonts w:cs="Arial"/>
          <w:szCs w:val="24"/>
        </w:rPr>
        <w:t xml:space="preserve">. </w:t>
      </w:r>
      <w:r w:rsidR="00300D8B">
        <w:rPr>
          <w:rFonts w:cs="Arial"/>
          <w:szCs w:val="24"/>
        </w:rPr>
        <w:tab/>
      </w:r>
      <w:r w:rsidR="00300D8B">
        <w:rPr>
          <w:rFonts w:cs="Arial"/>
          <w:szCs w:val="24"/>
        </w:rPr>
        <w:tab/>
      </w:r>
      <w:r w:rsidR="00300D8B">
        <w:rPr>
          <w:rFonts w:cs="Arial"/>
          <w:szCs w:val="24"/>
        </w:rPr>
        <w:tab/>
      </w:r>
      <w:r w:rsidR="00643A26">
        <w:rPr>
          <w:rFonts w:cs="Arial"/>
          <w:szCs w:val="24"/>
        </w:rPr>
        <w:t>(</w:t>
      </w:r>
      <w:r w:rsidR="00300D8B">
        <w:rPr>
          <w:rFonts w:cs="Arial"/>
          <w:szCs w:val="24"/>
        </w:rPr>
        <w:t>PM10)</w:t>
      </w:r>
    </w:p>
    <w:p w14:paraId="40793F47" w14:textId="1B1176AC" w:rsidR="0009136A" w:rsidRPr="006D45F4" w:rsidRDefault="0009136A" w:rsidP="006D45F4">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09136A">
        <w:rPr>
          <w:rFonts w:cs="Arial"/>
          <w:b/>
          <w:bCs/>
          <w:szCs w:val="24"/>
        </w:rPr>
        <w:t>Policy DK4</w:t>
      </w:r>
      <w:r>
        <w:rPr>
          <w:rFonts w:cs="Arial"/>
          <w:szCs w:val="24"/>
        </w:rPr>
        <w:t xml:space="preserve">. </w:t>
      </w:r>
      <w:r w:rsidR="00E05B81" w:rsidRPr="00E05B81">
        <w:rPr>
          <w:rFonts w:cs="Arial"/>
          <w:szCs w:val="24"/>
        </w:rPr>
        <w:t>Amend text to improve clarity</w:t>
      </w:r>
      <w:r w:rsidR="00E05B81">
        <w:rPr>
          <w:rFonts w:cs="Arial"/>
          <w:szCs w:val="24"/>
        </w:rPr>
        <w:t>. (PM11)</w:t>
      </w:r>
    </w:p>
    <w:p w14:paraId="6C823B3D" w14:textId="15507F27" w:rsidR="00B8702A" w:rsidRPr="00496EBD" w:rsidRDefault="0076540A" w:rsidP="00496EBD">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76540A">
        <w:rPr>
          <w:rFonts w:cs="Arial"/>
          <w:b/>
          <w:bCs/>
          <w:szCs w:val="24"/>
        </w:rPr>
        <w:t>Paragraph 6.10 and Appendix 2.</w:t>
      </w:r>
      <w:r w:rsidR="00B8702A" w:rsidRPr="00F96469">
        <w:rPr>
          <w:rFonts w:cs="Arial"/>
          <w:szCs w:val="24"/>
        </w:rPr>
        <w:t xml:space="preserve"> </w:t>
      </w:r>
      <w:r w:rsidR="00F96469">
        <w:rPr>
          <w:rFonts w:cs="Arial"/>
          <w:szCs w:val="24"/>
        </w:rPr>
        <w:t xml:space="preserve"> </w:t>
      </w:r>
      <w:r w:rsidR="00E90CEE">
        <w:rPr>
          <w:rFonts w:cs="Arial"/>
          <w:szCs w:val="24"/>
        </w:rPr>
        <w:t>A</w:t>
      </w:r>
      <w:r w:rsidR="00E90CEE" w:rsidRPr="00E90CEE">
        <w:rPr>
          <w:rFonts w:cs="Arial"/>
          <w:szCs w:val="24"/>
        </w:rPr>
        <w:t xml:space="preserve">mend text </w:t>
      </w:r>
      <w:r w:rsidR="00E90CEE">
        <w:rPr>
          <w:rFonts w:cs="Arial"/>
          <w:szCs w:val="24"/>
        </w:rPr>
        <w:t>in</w:t>
      </w:r>
      <w:r w:rsidR="00E90CEE" w:rsidRPr="00E90CEE">
        <w:rPr>
          <w:rFonts w:cs="Arial"/>
          <w:szCs w:val="24"/>
        </w:rPr>
        <w:t xml:space="preserve"> Appendix 2</w:t>
      </w:r>
      <w:r w:rsidR="00496EBD">
        <w:rPr>
          <w:rFonts w:cs="Arial"/>
          <w:szCs w:val="24"/>
        </w:rPr>
        <w:t xml:space="preserve"> to </w:t>
      </w:r>
      <w:r w:rsidR="007473C2">
        <w:rPr>
          <w:rFonts w:cs="Arial"/>
          <w:szCs w:val="24"/>
        </w:rPr>
        <w:t xml:space="preserve">ensure </w:t>
      </w:r>
      <w:r w:rsidR="00C35758">
        <w:rPr>
          <w:rFonts w:cs="Arial"/>
          <w:szCs w:val="24"/>
        </w:rPr>
        <w:tab/>
      </w:r>
      <w:r w:rsidR="00C35758">
        <w:rPr>
          <w:rFonts w:cs="Arial"/>
          <w:szCs w:val="24"/>
        </w:rPr>
        <w:tab/>
      </w:r>
      <w:r w:rsidR="007473C2">
        <w:rPr>
          <w:rFonts w:cs="Arial"/>
          <w:szCs w:val="24"/>
        </w:rPr>
        <w:t xml:space="preserve">accuracy and </w:t>
      </w:r>
      <w:r w:rsidR="00C35758">
        <w:rPr>
          <w:rFonts w:cs="Arial"/>
          <w:szCs w:val="24"/>
        </w:rPr>
        <w:t>update paragraph 6.10 accordingly.</w:t>
      </w:r>
      <w:r w:rsidR="00496EBD" w:rsidRPr="00496EBD">
        <w:rPr>
          <w:rFonts w:cs="Arial"/>
          <w:szCs w:val="24"/>
        </w:rPr>
        <w:t xml:space="preserve"> </w:t>
      </w:r>
      <w:r w:rsidR="00B41E9F">
        <w:rPr>
          <w:rFonts w:cs="Arial"/>
          <w:szCs w:val="24"/>
        </w:rPr>
        <w:t xml:space="preserve">Ensure that Map at </w:t>
      </w:r>
      <w:r w:rsidR="00B41E9F">
        <w:rPr>
          <w:rFonts w:cs="Arial"/>
          <w:szCs w:val="24"/>
        </w:rPr>
        <w:tab/>
      </w:r>
      <w:r w:rsidR="00B41E9F">
        <w:rPr>
          <w:rFonts w:cs="Arial"/>
          <w:szCs w:val="24"/>
        </w:rPr>
        <w:tab/>
        <w:t xml:space="preserve">Figure 5 is accurate. </w:t>
      </w:r>
      <w:r w:rsidR="00F96469" w:rsidRPr="00496EBD">
        <w:rPr>
          <w:rFonts w:cs="Arial"/>
          <w:szCs w:val="24"/>
        </w:rPr>
        <w:t>(PM12)</w:t>
      </w:r>
    </w:p>
    <w:p w14:paraId="3B955F9F" w14:textId="09AF5639" w:rsidR="00B8702A" w:rsidRDefault="00B8702A" w:rsidP="00B8702A">
      <w:pPr>
        <w:pStyle w:val="ListParagraph"/>
        <w:numPr>
          <w:ilvl w:val="0"/>
          <w:numId w:val="1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B8702A">
        <w:rPr>
          <w:rFonts w:cs="Arial"/>
          <w:b/>
          <w:bCs/>
          <w:szCs w:val="24"/>
        </w:rPr>
        <w:lastRenderedPageBreak/>
        <w:t>Various</w:t>
      </w:r>
      <w:r>
        <w:rPr>
          <w:rFonts w:cs="Arial"/>
          <w:szCs w:val="24"/>
        </w:rPr>
        <w:t>.</w:t>
      </w:r>
      <w:r w:rsidR="00AB1459">
        <w:rPr>
          <w:rFonts w:cs="Arial"/>
          <w:szCs w:val="24"/>
        </w:rPr>
        <w:t xml:space="preserve"> </w:t>
      </w:r>
      <w:r w:rsidR="000F0BE9">
        <w:rPr>
          <w:rFonts w:cs="Arial"/>
          <w:szCs w:val="24"/>
        </w:rPr>
        <w:t xml:space="preserve">Make a variety of </w:t>
      </w:r>
      <w:r w:rsidR="00CA012B">
        <w:rPr>
          <w:rFonts w:cs="Arial"/>
          <w:szCs w:val="24"/>
        </w:rPr>
        <w:t xml:space="preserve">minor </w:t>
      </w:r>
      <w:r w:rsidR="000F0BE9" w:rsidRPr="000F0BE9">
        <w:rPr>
          <w:rFonts w:cs="Arial"/>
          <w:szCs w:val="24"/>
        </w:rPr>
        <w:t xml:space="preserve">corrections to ensure that </w:t>
      </w:r>
      <w:r w:rsidR="000F0BE9">
        <w:rPr>
          <w:rFonts w:cs="Arial"/>
          <w:szCs w:val="24"/>
        </w:rPr>
        <w:t>the Plan</w:t>
      </w:r>
      <w:r w:rsidR="000F0BE9" w:rsidRPr="000F0BE9">
        <w:rPr>
          <w:rFonts w:cs="Arial"/>
          <w:szCs w:val="24"/>
        </w:rPr>
        <w:t xml:space="preserve"> is </w:t>
      </w:r>
      <w:r w:rsidR="000F0BE9">
        <w:rPr>
          <w:rFonts w:cs="Arial"/>
          <w:szCs w:val="24"/>
        </w:rPr>
        <w:tab/>
      </w:r>
      <w:r w:rsidR="000F0BE9">
        <w:rPr>
          <w:rFonts w:cs="Arial"/>
          <w:szCs w:val="24"/>
        </w:rPr>
        <w:tab/>
      </w:r>
      <w:r w:rsidR="000F0BE9" w:rsidRPr="000F0BE9">
        <w:rPr>
          <w:rFonts w:cs="Arial"/>
          <w:szCs w:val="24"/>
        </w:rPr>
        <w:t>accurate and fully up to date</w:t>
      </w:r>
      <w:r w:rsidR="000355B3">
        <w:rPr>
          <w:rFonts w:cs="Arial"/>
          <w:szCs w:val="24"/>
        </w:rPr>
        <w:t>.</w:t>
      </w:r>
      <w:r>
        <w:rPr>
          <w:rFonts w:cs="Arial"/>
          <w:szCs w:val="24"/>
        </w:rPr>
        <w:t xml:space="preserve"> </w:t>
      </w:r>
      <w:r w:rsidR="00AB1459">
        <w:rPr>
          <w:rFonts w:cs="Arial"/>
          <w:szCs w:val="24"/>
        </w:rPr>
        <w:t>(PM13)</w:t>
      </w:r>
    </w:p>
    <w:p w14:paraId="406B3F15" w14:textId="77777777" w:rsidR="00B8702A" w:rsidRPr="00B8702A" w:rsidRDefault="00B8702A" w:rsidP="00B8702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1709D9B8" w14:textId="4886F1AE" w:rsidR="003377A2" w:rsidRDefault="00C674B4" w:rsidP="003377A2">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 xml:space="preserve">The modifications required are minor and improve the clarity of the Plan’s policies </w:t>
      </w:r>
      <w:r w:rsidR="00420DCB">
        <w:rPr>
          <w:rFonts w:cs="Arial"/>
          <w:szCs w:val="24"/>
        </w:rPr>
        <w:t xml:space="preserve">and </w:t>
      </w:r>
      <w:r>
        <w:rPr>
          <w:rFonts w:cs="Arial"/>
          <w:szCs w:val="24"/>
        </w:rPr>
        <w:t>updat</w:t>
      </w:r>
      <w:r w:rsidR="00420DCB">
        <w:rPr>
          <w:rFonts w:cs="Arial"/>
          <w:szCs w:val="24"/>
        </w:rPr>
        <w:t>e</w:t>
      </w:r>
      <w:r>
        <w:rPr>
          <w:rFonts w:cs="Arial"/>
          <w:szCs w:val="24"/>
        </w:rPr>
        <w:t xml:space="preserve"> background information and facts</w:t>
      </w:r>
      <w:r w:rsidR="00EB6E5D" w:rsidRPr="003377A2">
        <w:rPr>
          <w:rFonts w:cs="Arial"/>
          <w:szCs w:val="24"/>
        </w:rPr>
        <w:t>.</w:t>
      </w:r>
      <w:r w:rsidR="009419BE">
        <w:rPr>
          <w:rFonts w:cs="Arial"/>
          <w:szCs w:val="24"/>
        </w:rPr>
        <w:t xml:space="preserve"> They are supported by the Kilburn Neighbourhood Forum.</w:t>
      </w:r>
    </w:p>
    <w:p w14:paraId="38FD28B5" w14:textId="77777777" w:rsidR="003377A2" w:rsidRDefault="003377A2" w:rsidP="003377A2">
      <w:pPr>
        <w:pStyle w:val="ListParagraph"/>
        <w:rPr>
          <w:rFonts w:cs="Arial"/>
          <w:szCs w:val="24"/>
        </w:rPr>
      </w:pPr>
    </w:p>
    <w:p w14:paraId="6645A089" w14:textId="5654DE37" w:rsidR="006F0DBE" w:rsidRPr="00061447" w:rsidRDefault="00420DCB" w:rsidP="003377A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b/>
          <w:szCs w:val="24"/>
        </w:rPr>
      </w:pPr>
      <w:r>
        <w:rPr>
          <w:rFonts w:cs="Arial"/>
          <w:b/>
          <w:szCs w:val="24"/>
        </w:rPr>
        <w:t>Decision Statement</w:t>
      </w:r>
    </w:p>
    <w:p w14:paraId="7D2DFB34" w14:textId="5D0D12EF" w:rsidR="00311102" w:rsidRPr="007B1F8D" w:rsidRDefault="00E26421" w:rsidP="003377A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r>
        <w:rPr>
          <w:rFonts w:cs="Arial"/>
          <w:szCs w:val="24"/>
        </w:rPr>
        <w:t xml:space="preserve"> </w:t>
      </w:r>
      <w:r w:rsidR="00311102" w:rsidRPr="007B1F8D">
        <w:rPr>
          <w:rFonts w:cs="Arial"/>
          <w:szCs w:val="24"/>
        </w:rPr>
        <w:t xml:space="preserve"> </w:t>
      </w:r>
    </w:p>
    <w:p w14:paraId="3B2619B4" w14:textId="699AFC1A" w:rsidR="00420DCB" w:rsidRPr="00420DCB" w:rsidRDefault="00420DCB"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Pr>
          <w:rFonts w:cs="Arial"/>
          <w:szCs w:val="24"/>
        </w:rPr>
        <w:t>Now that the examiner’s report has been received</w:t>
      </w:r>
      <w:r w:rsidR="00405D45">
        <w:rPr>
          <w:rFonts w:cs="Arial"/>
          <w:szCs w:val="24"/>
        </w:rPr>
        <w:t>,</w:t>
      </w:r>
      <w:r>
        <w:rPr>
          <w:rFonts w:cs="Arial"/>
          <w:szCs w:val="24"/>
        </w:rPr>
        <w:t xml:space="preserve"> t</w:t>
      </w:r>
      <w:r w:rsidR="005F7212">
        <w:rPr>
          <w:rFonts w:cs="Arial"/>
          <w:szCs w:val="24"/>
        </w:rPr>
        <w:t xml:space="preserve">he Council </w:t>
      </w:r>
      <w:r w:rsidR="00267EE7">
        <w:rPr>
          <w:rFonts w:cs="Arial"/>
          <w:szCs w:val="24"/>
        </w:rPr>
        <w:t>must</w:t>
      </w:r>
      <w:r w:rsidR="005F7212">
        <w:rPr>
          <w:rFonts w:cs="Arial"/>
          <w:szCs w:val="24"/>
        </w:rPr>
        <w:t xml:space="preserve"> outline what actions it </w:t>
      </w:r>
      <w:r w:rsidR="00471A62">
        <w:rPr>
          <w:rFonts w:cs="Arial"/>
          <w:szCs w:val="24"/>
        </w:rPr>
        <w:t>will take</w:t>
      </w:r>
      <w:r w:rsidR="005F7212">
        <w:rPr>
          <w:rFonts w:cs="Arial"/>
          <w:szCs w:val="24"/>
        </w:rPr>
        <w:t xml:space="preserve"> in response to the recommendations and as soon as possible </w:t>
      </w:r>
      <w:r w:rsidR="009B5BA7">
        <w:rPr>
          <w:rFonts w:cs="Arial"/>
          <w:szCs w:val="24"/>
        </w:rPr>
        <w:t xml:space="preserve">(within 5 weeks unless the Council decides not to follow the </w:t>
      </w:r>
      <w:r w:rsidR="0080360C">
        <w:rPr>
          <w:rFonts w:cs="Arial"/>
          <w:szCs w:val="24"/>
        </w:rPr>
        <w:t>e</w:t>
      </w:r>
      <w:r w:rsidR="009B5BA7">
        <w:rPr>
          <w:rFonts w:cs="Arial"/>
          <w:szCs w:val="24"/>
        </w:rPr>
        <w:t xml:space="preserve">xaminer’s </w:t>
      </w:r>
      <w:r w:rsidR="00267EE7">
        <w:rPr>
          <w:rFonts w:cs="Arial"/>
          <w:szCs w:val="24"/>
        </w:rPr>
        <w:t>recommendations or</w:t>
      </w:r>
      <w:r w:rsidR="009B5BA7">
        <w:rPr>
          <w:rFonts w:cs="Arial"/>
          <w:szCs w:val="24"/>
        </w:rPr>
        <w:t xml:space="preserve"> agrees another time</w:t>
      </w:r>
      <w:r w:rsidR="00267EE7">
        <w:rPr>
          <w:rFonts w:cs="Arial"/>
          <w:szCs w:val="24"/>
        </w:rPr>
        <w:t xml:space="preserve">scale </w:t>
      </w:r>
      <w:r w:rsidR="009B5BA7">
        <w:rPr>
          <w:rFonts w:cs="Arial"/>
          <w:szCs w:val="24"/>
        </w:rPr>
        <w:t xml:space="preserve">with the Neighbourhood Forum) </w:t>
      </w:r>
      <w:r w:rsidR="005F7212">
        <w:rPr>
          <w:rFonts w:cs="Arial"/>
          <w:szCs w:val="24"/>
        </w:rPr>
        <w:t xml:space="preserve">after </w:t>
      </w:r>
      <w:r w:rsidR="00267EE7">
        <w:rPr>
          <w:rFonts w:cs="Arial"/>
          <w:szCs w:val="24"/>
        </w:rPr>
        <w:t>deciding,</w:t>
      </w:r>
      <w:r w:rsidR="005F7212">
        <w:rPr>
          <w:rFonts w:cs="Arial"/>
          <w:szCs w:val="24"/>
        </w:rPr>
        <w:t xml:space="preserve"> publish a ‘decision statement’</w:t>
      </w:r>
      <w:r w:rsidR="009B5BA7">
        <w:rPr>
          <w:rFonts w:cs="Arial"/>
          <w:szCs w:val="24"/>
        </w:rPr>
        <w:t xml:space="preserve"> setting out whether the Plan should proceed to referendum</w:t>
      </w:r>
      <w:r w:rsidR="00471A62">
        <w:rPr>
          <w:rFonts w:cs="Arial"/>
          <w:szCs w:val="24"/>
        </w:rPr>
        <w:t>.</w:t>
      </w:r>
      <w:r w:rsidR="00D02439">
        <w:rPr>
          <w:rFonts w:cs="Arial"/>
          <w:szCs w:val="24"/>
        </w:rPr>
        <w:t xml:space="preserve"> The decision statement in Appendix B sets out the modifications to the Plan it will implement and that the modified Plan will proceed to referendum. </w:t>
      </w:r>
      <w:r w:rsidR="00D02439" w:rsidRPr="000962B0">
        <w:rPr>
          <w:rFonts w:cs="Arial"/>
          <w:color w:val="auto"/>
          <w:szCs w:val="24"/>
        </w:rPr>
        <w:t>This has been produced in conjunction with Camden Council officers</w:t>
      </w:r>
      <w:r w:rsidR="009759BB" w:rsidRPr="000962B0">
        <w:rPr>
          <w:rFonts w:cs="Arial"/>
          <w:color w:val="auto"/>
          <w:szCs w:val="24"/>
        </w:rPr>
        <w:t xml:space="preserve"> </w:t>
      </w:r>
      <w:r w:rsidR="009759BB">
        <w:rPr>
          <w:rFonts w:cs="Arial"/>
          <w:szCs w:val="24"/>
        </w:rPr>
        <w:t>and has the agreement of the Kilburn Neighbourhood Forum</w:t>
      </w:r>
      <w:r w:rsidR="00D02439">
        <w:rPr>
          <w:rFonts w:cs="Arial"/>
          <w:szCs w:val="24"/>
        </w:rPr>
        <w:t xml:space="preserve">. </w:t>
      </w:r>
    </w:p>
    <w:p w14:paraId="1F949636" w14:textId="77777777" w:rsidR="00420DCB" w:rsidRPr="00420DCB" w:rsidRDefault="00420DCB" w:rsidP="00420D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auto"/>
          <w:szCs w:val="24"/>
        </w:rPr>
      </w:pPr>
    </w:p>
    <w:p w14:paraId="018BD86A" w14:textId="144E1582" w:rsidR="009B5BA7" w:rsidRPr="000B1BDF" w:rsidRDefault="000163D7"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Pr>
          <w:rFonts w:cs="Arial"/>
          <w:szCs w:val="24"/>
        </w:rPr>
        <w:t xml:space="preserve">As </w:t>
      </w:r>
      <w:r w:rsidR="00D02439">
        <w:rPr>
          <w:rFonts w:cs="Arial"/>
          <w:szCs w:val="24"/>
        </w:rPr>
        <w:t xml:space="preserve">the Plan </w:t>
      </w:r>
      <w:r>
        <w:rPr>
          <w:rFonts w:cs="Arial"/>
          <w:szCs w:val="24"/>
        </w:rPr>
        <w:t xml:space="preserve">covers more than one Local Planning Authority boundary, the referendum will have to be </w:t>
      </w:r>
      <w:r w:rsidR="000B1BDF">
        <w:rPr>
          <w:rFonts w:cs="Arial"/>
          <w:szCs w:val="24"/>
        </w:rPr>
        <w:t>h</w:t>
      </w:r>
      <w:r w:rsidR="000B1BDF" w:rsidRPr="000B1BDF">
        <w:rPr>
          <w:rFonts w:cs="Arial"/>
          <w:color w:val="auto"/>
          <w:szCs w:val="24"/>
        </w:rPr>
        <w:t xml:space="preserve">eld </w:t>
      </w:r>
      <w:r w:rsidRPr="000B1BDF">
        <w:rPr>
          <w:rFonts w:cs="Arial"/>
          <w:color w:val="auto"/>
          <w:szCs w:val="24"/>
        </w:rPr>
        <w:t xml:space="preserve">within 84 working days of the </w:t>
      </w:r>
      <w:r w:rsidR="00107E91">
        <w:rPr>
          <w:rFonts w:cs="Arial"/>
          <w:color w:val="auto"/>
          <w:szCs w:val="24"/>
        </w:rPr>
        <w:t xml:space="preserve">publication of the </w:t>
      </w:r>
      <w:r w:rsidRPr="000B1BDF">
        <w:rPr>
          <w:rFonts w:cs="Arial"/>
          <w:color w:val="auto"/>
          <w:szCs w:val="24"/>
        </w:rPr>
        <w:t xml:space="preserve">decision </w:t>
      </w:r>
      <w:r w:rsidR="00107E91">
        <w:rPr>
          <w:rFonts w:cs="Arial"/>
          <w:color w:val="auto"/>
          <w:szCs w:val="24"/>
        </w:rPr>
        <w:t>statement</w:t>
      </w:r>
      <w:r w:rsidRPr="000B1BDF">
        <w:rPr>
          <w:rFonts w:cs="Arial"/>
          <w:color w:val="auto"/>
          <w:szCs w:val="24"/>
        </w:rPr>
        <w:t>.</w:t>
      </w:r>
      <w:r w:rsidR="00D02439">
        <w:rPr>
          <w:rFonts w:cs="Arial"/>
          <w:color w:val="auto"/>
          <w:szCs w:val="24"/>
        </w:rPr>
        <w:t xml:space="preserve"> </w:t>
      </w:r>
      <w:r w:rsidR="00107E91">
        <w:rPr>
          <w:rFonts w:cs="Arial"/>
          <w:color w:val="auto"/>
          <w:szCs w:val="24"/>
        </w:rPr>
        <w:t xml:space="preserve">Brent </w:t>
      </w:r>
      <w:r w:rsidR="00D02439">
        <w:rPr>
          <w:rFonts w:cs="Arial"/>
          <w:color w:val="auto"/>
          <w:szCs w:val="24"/>
        </w:rPr>
        <w:t>Electoral Services have been made aware of the likely need for a referendum since early 2025 and have engaged with their counterparts in Camden to ensure that a co-ordinated approach is taken.</w:t>
      </w:r>
    </w:p>
    <w:p w14:paraId="506A490C" w14:textId="77777777" w:rsidR="009B5BA7" w:rsidRDefault="009B5BA7" w:rsidP="009B5BA7">
      <w:pPr>
        <w:pStyle w:val="ListParagraph"/>
        <w:rPr>
          <w:rFonts w:cs="Arial"/>
          <w:szCs w:val="24"/>
        </w:rPr>
      </w:pPr>
    </w:p>
    <w:p w14:paraId="2457FFDF" w14:textId="5EFFE0A8" w:rsidR="00420DCB" w:rsidRDefault="00420DCB" w:rsidP="009B5BA7">
      <w:pPr>
        <w:pStyle w:val="ListParagraph"/>
        <w:rPr>
          <w:rFonts w:cs="Arial"/>
          <w:b/>
          <w:szCs w:val="24"/>
        </w:rPr>
      </w:pPr>
      <w:r w:rsidRPr="00061447">
        <w:rPr>
          <w:rFonts w:cs="Arial"/>
          <w:b/>
          <w:szCs w:val="24"/>
        </w:rPr>
        <w:t>Referendum</w:t>
      </w:r>
    </w:p>
    <w:p w14:paraId="3E2BD389" w14:textId="77777777" w:rsidR="00420DCB" w:rsidRDefault="00420DCB" w:rsidP="009B5BA7">
      <w:pPr>
        <w:pStyle w:val="ListParagraph"/>
        <w:rPr>
          <w:rFonts w:cs="Arial"/>
          <w:szCs w:val="24"/>
        </w:rPr>
      </w:pPr>
    </w:p>
    <w:p w14:paraId="0187E1BB" w14:textId="77777777" w:rsidR="004B2F43" w:rsidRDefault="00A02A06"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Th</w:t>
      </w:r>
      <w:r w:rsidR="009B5BA7">
        <w:rPr>
          <w:rFonts w:cs="Arial"/>
          <w:szCs w:val="24"/>
        </w:rPr>
        <w:t xml:space="preserve">e referendum </w:t>
      </w:r>
      <w:r>
        <w:rPr>
          <w:rFonts w:cs="Arial"/>
          <w:szCs w:val="24"/>
        </w:rPr>
        <w:t xml:space="preserve">is </w:t>
      </w:r>
      <w:r w:rsidR="005F7212">
        <w:rPr>
          <w:rFonts w:cs="Arial"/>
          <w:szCs w:val="24"/>
        </w:rPr>
        <w:t>organised by the Council</w:t>
      </w:r>
      <w:r w:rsidR="00856EE5">
        <w:rPr>
          <w:rFonts w:cs="Arial"/>
          <w:szCs w:val="24"/>
        </w:rPr>
        <w:t>s</w:t>
      </w:r>
      <w:r w:rsidR="00D134C7">
        <w:rPr>
          <w:rFonts w:cs="Arial"/>
          <w:szCs w:val="24"/>
        </w:rPr>
        <w:t xml:space="preserve">. </w:t>
      </w:r>
      <w:r w:rsidR="00D95455">
        <w:rPr>
          <w:rFonts w:cs="Arial"/>
          <w:szCs w:val="24"/>
        </w:rPr>
        <w:t xml:space="preserve">A person is entitled to vote if at the time of referendum, they live in the neighbourhood area and meet the eligibility criteria to vote in a local election.  </w:t>
      </w:r>
      <w:r w:rsidR="004A3F05" w:rsidRPr="00E26421">
        <w:rPr>
          <w:rFonts w:cs="Arial"/>
          <w:szCs w:val="24"/>
        </w:rPr>
        <w:t>If more than 50% of people voting in the referendum are in favour of the Plan</w:t>
      </w:r>
      <w:r w:rsidR="006A718B">
        <w:rPr>
          <w:rFonts w:cs="Arial"/>
          <w:szCs w:val="24"/>
        </w:rPr>
        <w:t>,</w:t>
      </w:r>
      <w:r w:rsidR="004A3F05" w:rsidRPr="00E26421">
        <w:rPr>
          <w:rFonts w:cs="Arial"/>
          <w:szCs w:val="24"/>
        </w:rPr>
        <w:t xml:space="preserve"> then </w:t>
      </w:r>
      <w:r w:rsidR="00D02439">
        <w:rPr>
          <w:rFonts w:cs="Arial"/>
          <w:szCs w:val="24"/>
        </w:rPr>
        <w:t xml:space="preserve">it comes into effect when the result is announced. </w:t>
      </w:r>
      <w:r w:rsidR="004B2F43">
        <w:rPr>
          <w:rFonts w:cs="Arial"/>
          <w:szCs w:val="24"/>
        </w:rPr>
        <w:t>This means it can be used for decision making purposes when considering planning applications.</w:t>
      </w:r>
    </w:p>
    <w:p w14:paraId="665584E9" w14:textId="77777777" w:rsidR="004B2F43" w:rsidRDefault="004B2F43" w:rsidP="004B2F4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1DAFE019" w14:textId="77777777" w:rsidR="004B2F43" w:rsidRDefault="00D02439"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It is extremely rare that a Neighbourhood Plan subject to referendum does not gain a majority in favour</w:t>
      </w:r>
      <w:r w:rsidR="004B2F43">
        <w:rPr>
          <w:rFonts w:cs="Arial"/>
          <w:szCs w:val="24"/>
        </w:rPr>
        <w:t xml:space="preserve"> and given the uncontentious nature of the Kilburn Neighbourhood Plan and its community support to date, it is likely that it will gain the majority</w:t>
      </w:r>
      <w:r>
        <w:rPr>
          <w:rFonts w:cs="Arial"/>
          <w:szCs w:val="24"/>
        </w:rPr>
        <w:t xml:space="preserve">. </w:t>
      </w:r>
    </w:p>
    <w:p w14:paraId="7F34D1F4" w14:textId="77777777" w:rsidR="004B2F43" w:rsidRDefault="004B2F43" w:rsidP="004B2F43">
      <w:pPr>
        <w:pStyle w:val="ListParagraph"/>
        <w:rPr>
          <w:rFonts w:cs="Arial"/>
          <w:szCs w:val="24"/>
        </w:rPr>
      </w:pPr>
    </w:p>
    <w:p w14:paraId="1F0FC1A4" w14:textId="26F116AF" w:rsidR="004A3F05" w:rsidRPr="00E26421" w:rsidRDefault="004B2F43"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szCs w:val="24"/>
        </w:rPr>
        <w:t xml:space="preserve">Notwithstanding the fact it comes into effect once a positive referendum result is announced, </w:t>
      </w:r>
      <w:r w:rsidR="003A7FB5">
        <w:rPr>
          <w:rFonts w:cs="Arial"/>
          <w:szCs w:val="24"/>
        </w:rPr>
        <w:t xml:space="preserve">procedurally to be </w:t>
      </w:r>
      <w:r>
        <w:rPr>
          <w:rFonts w:cs="Arial"/>
          <w:szCs w:val="24"/>
        </w:rPr>
        <w:t>c</w:t>
      </w:r>
      <w:r w:rsidR="00D02439">
        <w:rPr>
          <w:rFonts w:cs="Arial"/>
          <w:szCs w:val="24"/>
        </w:rPr>
        <w:t xml:space="preserve">onsistent with statute and regulations </w:t>
      </w:r>
      <w:r w:rsidR="004A3F05" w:rsidRPr="00E26421">
        <w:rPr>
          <w:rFonts w:cs="Arial"/>
          <w:szCs w:val="24"/>
        </w:rPr>
        <w:t xml:space="preserve">the Plan </w:t>
      </w:r>
      <w:r w:rsidR="00D02439">
        <w:rPr>
          <w:rFonts w:cs="Arial"/>
          <w:szCs w:val="24"/>
        </w:rPr>
        <w:t>must also be ‘</w:t>
      </w:r>
      <w:r w:rsidR="004A3F05" w:rsidRPr="00E26421">
        <w:rPr>
          <w:rFonts w:cs="Arial"/>
          <w:szCs w:val="24"/>
        </w:rPr>
        <w:t>made</w:t>
      </w:r>
      <w:r w:rsidR="00D02439">
        <w:rPr>
          <w:rFonts w:cs="Arial"/>
          <w:szCs w:val="24"/>
        </w:rPr>
        <w:t>’</w:t>
      </w:r>
      <w:r w:rsidR="004A3F05" w:rsidRPr="00E26421">
        <w:rPr>
          <w:rFonts w:cs="Arial"/>
          <w:szCs w:val="24"/>
        </w:rPr>
        <w:t xml:space="preserve"> (</w:t>
      </w:r>
      <w:r w:rsidR="00267EE7">
        <w:rPr>
          <w:rFonts w:cs="Arial"/>
          <w:szCs w:val="24"/>
        </w:rPr>
        <w:t>adopted</w:t>
      </w:r>
      <w:r w:rsidR="004A3F05" w:rsidRPr="00E26421">
        <w:rPr>
          <w:rFonts w:cs="Arial"/>
          <w:szCs w:val="24"/>
        </w:rPr>
        <w:t xml:space="preserve">) by the local planning authority. </w:t>
      </w:r>
      <w:r w:rsidR="00061447">
        <w:rPr>
          <w:rFonts w:cs="Arial"/>
          <w:szCs w:val="24"/>
        </w:rPr>
        <w:t xml:space="preserve">It </w:t>
      </w:r>
      <w:r w:rsidR="00267EE7">
        <w:rPr>
          <w:rFonts w:cs="Arial"/>
          <w:szCs w:val="24"/>
        </w:rPr>
        <w:t>must</w:t>
      </w:r>
      <w:r w:rsidR="00061447">
        <w:rPr>
          <w:rFonts w:cs="Arial"/>
          <w:szCs w:val="24"/>
        </w:rPr>
        <w:t xml:space="preserve"> do this within 8 weeks of the referendum. </w:t>
      </w:r>
      <w:r w:rsidR="004A3F05" w:rsidRPr="00E26421">
        <w:rPr>
          <w:rFonts w:cs="Arial"/>
          <w:szCs w:val="24"/>
        </w:rPr>
        <w:t xml:space="preserve">The only circumstance where the local planning authority is not required to make the Plan is where it would breach, or otherwise be incompatible with, European or Human Rights obligations. </w:t>
      </w:r>
      <w:r>
        <w:rPr>
          <w:rFonts w:cs="Arial"/>
          <w:szCs w:val="24"/>
        </w:rPr>
        <w:t xml:space="preserve">This is considered very unlikely and as such officers will co-ordinate with Camden on </w:t>
      </w:r>
      <w:r w:rsidR="003A7FB5">
        <w:rPr>
          <w:rFonts w:cs="Arial"/>
          <w:szCs w:val="24"/>
        </w:rPr>
        <w:t xml:space="preserve">the </w:t>
      </w:r>
      <w:r>
        <w:rPr>
          <w:rFonts w:cs="Arial"/>
          <w:szCs w:val="24"/>
        </w:rPr>
        <w:t xml:space="preserve">agreed </w:t>
      </w:r>
      <w:r w:rsidR="003A7FB5">
        <w:rPr>
          <w:rFonts w:cs="Arial"/>
          <w:szCs w:val="24"/>
        </w:rPr>
        <w:t xml:space="preserve">content of and </w:t>
      </w:r>
      <w:r>
        <w:rPr>
          <w:rFonts w:cs="Arial"/>
          <w:szCs w:val="24"/>
        </w:rPr>
        <w:t>time to issue the necessary decision notice.</w:t>
      </w:r>
    </w:p>
    <w:p w14:paraId="700F80D8" w14:textId="77777777" w:rsidR="004A3F05" w:rsidRDefault="004A3F05" w:rsidP="004A3F0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5CDA261D" w14:textId="379E7DF6" w:rsidR="00F42909" w:rsidRDefault="004A3F05" w:rsidP="00F42909">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F42909">
        <w:rPr>
          <w:rFonts w:cs="Arial"/>
          <w:szCs w:val="24"/>
        </w:rPr>
        <w:t xml:space="preserve">Once the Neighbourhood Plan is </w:t>
      </w:r>
      <w:r w:rsidR="0050423E" w:rsidRPr="00F42909">
        <w:rPr>
          <w:rFonts w:cs="Arial"/>
          <w:szCs w:val="24"/>
        </w:rPr>
        <w:t xml:space="preserve">‘made’ </w:t>
      </w:r>
      <w:r w:rsidRPr="00F42909">
        <w:rPr>
          <w:rFonts w:cs="Arial"/>
          <w:szCs w:val="24"/>
        </w:rPr>
        <w:t xml:space="preserve">it will </w:t>
      </w:r>
      <w:r w:rsidR="004B2F43">
        <w:rPr>
          <w:rFonts w:cs="Arial"/>
          <w:szCs w:val="24"/>
        </w:rPr>
        <w:t xml:space="preserve">formally </w:t>
      </w:r>
      <w:r w:rsidRPr="00F42909">
        <w:rPr>
          <w:rFonts w:cs="Arial"/>
          <w:szCs w:val="24"/>
        </w:rPr>
        <w:t xml:space="preserve">form part of </w:t>
      </w:r>
      <w:r w:rsidR="003A6164" w:rsidRPr="00F42909">
        <w:rPr>
          <w:rFonts w:cs="Arial"/>
          <w:szCs w:val="24"/>
        </w:rPr>
        <w:t xml:space="preserve">the development plan. </w:t>
      </w:r>
      <w:r w:rsidR="00F42909" w:rsidRPr="00F42909">
        <w:rPr>
          <w:rFonts w:cs="Arial"/>
          <w:szCs w:val="24"/>
        </w:rPr>
        <w:t xml:space="preserve">The Plan will remain in place until it is either amended, replaced or revoked by a forum that covers the area. If </w:t>
      </w:r>
      <w:r w:rsidR="00F42909">
        <w:rPr>
          <w:rFonts w:cs="Arial"/>
          <w:szCs w:val="24"/>
        </w:rPr>
        <w:t>remaining unchanged in the future</w:t>
      </w:r>
      <w:r w:rsidR="00F42909" w:rsidRPr="00F42909">
        <w:rPr>
          <w:rFonts w:cs="Arial"/>
          <w:szCs w:val="24"/>
        </w:rPr>
        <w:t>, over time its weight as a material consideration will diminish</w:t>
      </w:r>
      <w:r w:rsidR="004D2564">
        <w:rPr>
          <w:rFonts w:cs="Arial"/>
          <w:szCs w:val="24"/>
        </w:rPr>
        <w:t>,</w:t>
      </w:r>
      <w:r w:rsidR="00F42909" w:rsidRPr="00F42909">
        <w:rPr>
          <w:rFonts w:cs="Arial"/>
          <w:szCs w:val="24"/>
        </w:rPr>
        <w:t xml:space="preserve"> </w:t>
      </w:r>
      <w:r w:rsidR="00F42909">
        <w:rPr>
          <w:rFonts w:cs="Arial"/>
          <w:szCs w:val="24"/>
        </w:rPr>
        <w:t xml:space="preserve">particularly if it is superseded by </w:t>
      </w:r>
      <w:r w:rsidR="00F42909" w:rsidRPr="00F42909">
        <w:rPr>
          <w:rFonts w:cs="Arial"/>
          <w:szCs w:val="24"/>
        </w:rPr>
        <w:t>relevant London, borough and national planning policies.</w:t>
      </w:r>
    </w:p>
    <w:p w14:paraId="6ADEAF54" w14:textId="77777777" w:rsidR="004B2F43" w:rsidRDefault="004B2F43" w:rsidP="004B2F43">
      <w:pPr>
        <w:pStyle w:val="ListParagraph"/>
        <w:rPr>
          <w:rFonts w:cs="Arial"/>
          <w:szCs w:val="24"/>
        </w:rPr>
      </w:pPr>
    </w:p>
    <w:p w14:paraId="69D29E6B" w14:textId="587234A4" w:rsidR="0059684B" w:rsidRPr="008309E9" w:rsidRDefault="0059684B" w:rsidP="0059684B">
      <w:pPr>
        <w:pStyle w:val="ListParagraph"/>
        <w:keepNext/>
        <w:numPr>
          <w:ilvl w:val="0"/>
          <w:numId w:val="2"/>
        </w:numPr>
        <w:spacing w:after="160" w:line="259" w:lineRule="auto"/>
        <w:ind w:left="709" w:hanging="709"/>
        <w:rPr>
          <w:rFonts w:cs="Arial"/>
          <w:b/>
          <w:color w:val="auto"/>
          <w:szCs w:val="24"/>
        </w:rPr>
      </w:pPr>
      <w:r>
        <w:rPr>
          <w:b/>
          <w:szCs w:val="24"/>
        </w:rPr>
        <w:t>Options</w:t>
      </w:r>
    </w:p>
    <w:p w14:paraId="75E76B66" w14:textId="6A055429" w:rsidR="0059684B" w:rsidRPr="006E3903" w:rsidRDefault="0059684B" w:rsidP="0059684B">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FF0000"/>
          <w:szCs w:val="24"/>
        </w:rPr>
      </w:pPr>
      <w:r>
        <w:rPr>
          <w:rFonts w:cs="Arial"/>
          <w:color w:val="auto"/>
          <w:szCs w:val="24"/>
        </w:rPr>
        <w:t xml:space="preserve">There are essentially </w:t>
      </w:r>
      <w:r w:rsidR="006E3903">
        <w:rPr>
          <w:rFonts w:cs="Arial"/>
          <w:color w:val="auto"/>
          <w:szCs w:val="24"/>
        </w:rPr>
        <w:t xml:space="preserve">two </w:t>
      </w:r>
      <w:r>
        <w:rPr>
          <w:rFonts w:cs="Arial"/>
          <w:color w:val="auto"/>
          <w:szCs w:val="24"/>
        </w:rPr>
        <w:t>options</w:t>
      </w:r>
      <w:r w:rsidR="006E3903">
        <w:rPr>
          <w:rFonts w:cs="Arial"/>
          <w:color w:val="auto"/>
          <w:szCs w:val="24"/>
        </w:rPr>
        <w:t xml:space="preserve"> open to the </w:t>
      </w:r>
      <w:r w:rsidR="006E3903" w:rsidRPr="008653D4">
        <w:rPr>
          <w:rFonts w:cs="Arial"/>
          <w:szCs w:val="24"/>
        </w:rPr>
        <w:t>Corporate Director Neighbourhoods and Regeneration in Consultation with Cabinet Member Regeneration, Planning and Property</w:t>
      </w:r>
      <w:r>
        <w:rPr>
          <w:rFonts w:cs="Arial"/>
          <w:color w:val="auto"/>
          <w:szCs w:val="24"/>
        </w:rPr>
        <w:t>:</w:t>
      </w:r>
    </w:p>
    <w:p w14:paraId="20A2022C" w14:textId="77777777" w:rsidR="006E3903" w:rsidRPr="0059684B" w:rsidRDefault="006E3903" w:rsidP="006E39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FF0000"/>
          <w:szCs w:val="24"/>
        </w:rPr>
      </w:pPr>
    </w:p>
    <w:p w14:paraId="18FEE3C7" w14:textId="0D7330B1" w:rsidR="006E3903" w:rsidRPr="006E3903" w:rsidRDefault="0059684B" w:rsidP="006E3903">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sidRPr="0089489C">
        <w:rPr>
          <w:rFonts w:cs="Arial"/>
          <w:color w:val="auto"/>
          <w:szCs w:val="24"/>
        </w:rPr>
        <w:t xml:space="preserve">Proceed with </w:t>
      </w:r>
      <w:r w:rsidR="006E3903">
        <w:rPr>
          <w:rFonts w:cs="Arial"/>
          <w:color w:val="auto"/>
          <w:szCs w:val="24"/>
        </w:rPr>
        <w:t>the recommendations, or</w:t>
      </w:r>
    </w:p>
    <w:p w14:paraId="6E7674CD" w14:textId="77777777" w:rsidR="006E3903" w:rsidRPr="006E3903" w:rsidRDefault="006E3903" w:rsidP="006E3903">
      <w:pPr>
        <w:pStyle w:val="ListParagraph"/>
        <w:numPr>
          <w:ilvl w:val="0"/>
          <w:numId w:val="1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r>
        <w:rPr>
          <w:rFonts w:cs="Arial"/>
          <w:color w:val="auto"/>
          <w:szCs w:val="24"/>
        </w:rPr>
        <w:t>Do not proceed with the recommendations</w:t>
      </w:r>
    </w:p>
    <w:p w14:paraId="76F14544" w14:textId="3C18B71A" w:rsidR="0089489C" w:rsidRPr="006E3903" w:rsidRDefault="0089489C" w:rsidP="006E39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bCs/>
          <w:color w:val="auto"/>
          <w:szCs w:val="24"/>
        </w:rPr>
      </w:pPr>
    </w:p>
    <w:p w14:paraId="424BA255" w14:textId="150B8B72" w:rsidR="0059684B" w:rsidRPr="0059684B" w:rsidRDefault="0059684B" w:rsidP="0059684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b/>
          <w:bCs/>
          <w:color w:val="auto"/>
          <w:szCs w:val="24"/>
        </w:rPr>
      </w:pPr>
      <w:r w:rsidRPr="0059684B">
        <w:rPr>
          <w:rFonts w:cs="Arial"/>
          <w:b/>
          <w:bCs/>
          <w:color w:val="auto"/>
          <w:szCs w:val="24"/>
        </w:rPr>
        <w:t>Option a)</w:t>
      </w:r>
    </w:p>
    <w:p w14:paraId="075BCC23" w14:textId="77777777" w:rsidR="0059684B" w:rsidRPr="0059684B" w:rsidRDefault="0059684B" w:rsidP="0059684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FF0000"/>
          <w:szCs w:val="24"/>
        </w:rPr>
      </w:pPr>
    </w:p>
    <w:p w14:paraId="3853FB28" w14:textId="6D929C6E" w:rsidR="00041388" w:rsidRDefault="0059684B" w:rsidP="0059684B">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Pr>
          <w:rFonts w:cs="Arial"/>
          <w:color w:val="auto"/>
          <w:szCs w:val="24"/>
        </w:rPr>
        <w:t>The Council is required to support neighbourhood planning</w:t>
      </w:r>
      <w:r w:rsidR="006E3903">
        <w:rPr>
          <w:rFonts w:cs="Arial"/>
          <w:color w:val="auto"/>
          <w:szCs w:val="24"/>
        </w:rPr>
        <w:t xml:space="preserve"> and be consistent with the Neighbourhood Planning (General) Regulations 2012 (as amended)</w:t>
      </w:r>
      <w:r w:rsidR="0089489C">
        <w:rPr>
          <w:rFonts w:cs="Arial"/>
          <w:color w:val="auto"/>
          <w:szCs w:val="24"/>
        </w:rPr>
        <w:t xml:space="preserve"> </w:t>
      </w:r>
      <w:r w:rsidR="00655917">
        <w:rPr>
          <w:rFonts w:cs="Arial"/>
          <w:color w:val="auto"/>
          <w:szCs w:val="24"/>
        </w:rPr>
        <w:t xml:space="preserve">(the Regulations). </w:t>
      </w:r>
      <w:r w:rsidR="0089489C">
        <w:rPr>
          <w:rFonts w:cs="Arial"/>
          <w:color w:val="auto"/>
          <w:szCs w:val="24"/>
        </w:rPr>
        <w:t>W</w:t>
      </w:r>
      <w:r>
        <w:rPr>
          <w:rFonts w:cs="Arial"/>
          <w:color w:val="auto"/>
          <w:szCs w:val="24"/>
        </w:rPr>
        <w:t>here a</w:t>
      </w:r>
      <w:r w:rsidR="006E3903">
        <w:rPr>
          <w:rFonts w:cs="Arial"/>
          <w:color w:val="auto"/>
          <w:szCs w:val="24"/>
        </w:rPr>
        <w:t>n Examiner’s Report has been received</w:t>
      </w:r>
      <w:r w:rsidR="00580A24">
        <w:rPr>
          <w:rFonts w:cs="Arial"/>
          <w:color w:val="auto"/>
          <w:szCs w:val="24"/>
        </w:rPr>
        <w:t xml:space="preserve">, </w:t>
      </w:r>
      <w:r w:rsidR="006E3903">
        <w:rPr>
          <w:rFonts w:cs="Arial"/>
          <w:color w:val="auto"/>
          <w:szCs w:val="24"/>
        </w:rPr>
        <w:t xml:space="preserve">the Council </w:t>
      </w:r>
      <w:r w:rsidR="00580A24">
        <w:rPr>
          <w:rFonts w:cs="Arial"/>
          <w:color w:val="auto"/>
          <w:szCs w:val="24"/>
        </w:rPr>
        <w:t xml:space="preserve">must </w:t>
      </w:r>
      <w:r w:rsidR="006E3903">
        <w:rPr>
          <w:rFonts w:cs="Arial"/>
          <w:color w:val="auto"/>
          <w:szCs w:val="24"/>
        </w:rPr>
        <w:t xml:space="preserve">consider its contents. </w:t>
      </w:r>
      <w:r w:rsidR="00572BFB">
        <w:rPr>
          <w:rFonts w:cs="Arial"/>
          <w:color w:val="auto"/>
          <w:szCs w:val="24"/>
        </w:rPr>
        <w:t xml:space="preserve">As indicated </w:t>
      </w:r>
      <w:r w:rsidR="00580A24">
        <w:rPr>
          <w:rFonts w:cs="Arial"/>
          <w:color w:val="auto"/>
          <w:szCs w:val="24"/>
        </w:rPr>
        <w:t xml:space="preserve">the </w:t>
      </w:r>
      <w:r w:rsidR="00572BFB">
        <w:rPr>
          <w:rFonts w:cs="Arial"/>
          <w:color w:val="auto"/>
          <w:szCs w:val="24"/>
        </w:rPr>
        <w:t xml:space="preserve">Examiner’s Report </w:t>
      </w:r>
      <w:r w:rsidR="00041388">
        <w:rPr>
          <w:rFonts w:cs="Arial"/>
          <w:color w:val="auto"/>
          <w:szCs w:val="24"/>
        </w:rPr>
        <w:t xml:space="preserve">(Appendix A) </w:t>
      </w:r>
      <w:r w:rsidR="00572BFB">
        <w:rPr>
          <w:rFonts w:cs="Arial"/>
          <w:color w:val="auto"/>
          <w:szCs w:val="24"/>
        </w:rPr>
        <w:t xml:space="preserve">identifies that subject to </w:t>
      </w:r>
      <w:r w:rsidR="00580A24">
        <w:rPr>
          <w:rFonts w:cs="Arial"/>
          <w:color w:val="auto"/>
          <w:szCs w:val="24"/>
        </w:rPr>
        <w:t xml:space="preserve">suggested modifications </w:t>
      </w:r>
      <w:r w:rsidR="00572BFB">
        <w:rPr>
          <w:rFonts w:cs="Arial"/>
          <w:color w:val="auto"/>
          <w:szCs w:val="24"/>
        </w:rPr>
        <w:t xml:space="preserve">the Kilburn Neighbourhood Plan </w:t>
      </w:r>
      <w:r w:rsidR="00580A24">
        <w:rPr>
          <w:rFonts w:cs="Arial"/>
          <w:color w:val="auto"/>
          <w:szCs w:val="24"/>
        </w:rPr>
        <w:t>meet</w:t>
      </w:r>
      <w:r w:rsidR="00572BFB">
        <w:rPr>
          <w:rFonts w:cs="Arial"/>
          <w:color w:val="auto"/>
          <w:szCs w:val="24"/>
        </w:rPr>
        <w:t>s</w:t>
      </w:r>
      <w:r w:rsidR="00580A24">
        <w:rPr>
          <w:rFonts w:cs="Arial"/>
          <w:color w:val="auto"/>
          <w:szCs w:val="24"/>
        </w:rPr>
        <w:t xml:space="preserve"> </w:t>
      </w:r>
      <w:r w:rsidR="00572BFB">
        <w:rPr>
          <w:rFonts w:cs="Arial"/>
          <w:color w:val="auto"/>
          <w:szCs w:val="24"/>
        </w:rPr>
        <w:t xml:space="preserve">the </w:t>
      </w:r>
      <w:r w:rsidR="00580A24">
        <w:rPr>
          <w:rFonts w:cs="Arial"/>
          <w:color w:val="auto"/>
          <w:szCs w:val="24"/>
        </w:rPr>
        <w:t xml:space="preserve">basic conditions tests. </w:t>
      </w:r>
      <w:r w:rsidR="00572BFB">
        <w:rPr>
          <w:rFonts w:cs="Arial"/>
          <w:color w:val="auto"/>
          <w:szCs w:val="24"/>
        </w:rPr>
        <w:t xml:space="preserve">On this basis it sets out </w:t>
      </w:r>
      <w:r w:rsidR="00580A24">
        <w:rPr>
          <w:rFonts w:cs="Arial"/>
          <w:color w:val="auto"/>
          <w:szCs w:val="24"/>
        </w:rPr>
        <w:t>that the Kilburn Neighbourhood Plan if incorporating the modifications can proceed to a referendum</w:t>
      </w:r>
      <w:r w:rsidR="00572BFB">
        <w:rPr>
          <w:rFonts w:cs="Arial"/>
          <w:color w:val="auto"/>
          <w:szCs w:val="24"/>
        </w:rPr>
        <w:t xml:space="preserve"> of people </w:t>
      </w:r>
      <w:r w:rsidR="00041388">
        <w:rPr>
          <w:rFonts w:cs="Arial"/>
          <w:color w:val="auto"/>
          <w:szCs w:val="24"/>
        </w:rPr>
        <w:t xml:space="preserve">in the neighbourhood area </w:t>
      </w:r>
      <w:r w:rsidR="00572BFB">
        <w:rPr>
          <w:rFonts w:cs="Arial"/>
          <w:color w:val="auto"/>
          <w:szCs w:val="24"/>
        </w:rPr>
        <w:t xml:space="preserve">who qualify to vote. </w:t>
      </w:r>
      <w:r w:rsidR="00041388">
        <w:rPr>
          <w:rFonts w:cs="Arial"/>
          <w:color w:val="auto"/>
          <w:szCs w:val="24"/>
        </w:rPr>
        <w:t xml:space="preserve">The Council’s initial assessment prior to submission of the draft Plan for examination was </w:t>
      </w:r>
      <w:r w:rsidR="00572BFB">
        <w:rPr>
          <w:rFonts w:cs="Arial"/>
          <w:color w:val="auto"/>
          <w:szCs w:val="24"/>
        </w:rPr>
        <w:t>that it did meet the basic conditions test</w:t>
      </w:r>
      <w:r w:rsidR="00041388">
        <w:rPr>
          <w:rFonts w:cs="Arial"/>
          <w:color w:val="auto"/>
          <w:szCs w:val="24"/>
        </w:rPr>
        <w:t>,</w:t>
      </w:r>
      <w:r w:rsidR="00572BFB">
        <w:rPr>
          <w:rFonts w:cs="Arial"/>
          <w:color w:val="auto"/>
          <w:szCs w:val="24"/>
        </w:rPr>
        <w:t xml:space="preserve"> and nothing in the </w:t>
      </w:r>
      <w:r w:rsidR="00041388">
        <w:rPr>
          <w:rFonts w:cs="Arial"/>
          <w:color w:val="auto"/>
          <w:szCs w:val="24"/>
        </w:rPr>
        <w:t xml:space="preserve">Examiner’s report or the </w:t>
      </w:r>
      <w:r w:rsidR="00572BFB">
        <w:rPr>
          <w:rFonts w:cs="Arial"/>
          <w:color w:val="auto"/>
          <w:szCs w:val="24"/>
        </w:rPr>
        <w:t>proposed modifications raises any concerns in this respect. The Forum is also amenable to the proposed modifications.</w:t>
      </w:r>
    </w:p>
    <w:p w14:paraId="77E02F05" w14:textId="77777777" w:rsidR="00041388" w:rsidRDefault="00041388" w:rsidP="0004138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auto"/>
          <w:szCs w:val="24"/>
        </w:rPr>
      </w:pPr>
    </w:p>
    <w:p w14:paraId="59A67319" w14:textId="13EC5F9D" w:rsidR="00041388" w:rsidRDefault="00572BFB" w:rsidP="0059684B">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Pr>
          <w:rFonts w:cs="Arial"/>
          <w:color w:val="auto"/>
          <w:szCs w:val="24"/>
        </w:rPr>
        <w:t xml:space="preserve">As noted, the Council is required to issue a decision statement which sets out </w:t>
      </w:r>
      <w:r w:rsidR="00041388">
        <w:rPr>
          <w:rFonts w:cs="Arial"/>
          <w:color w:val="auto"/>
          <w:szCs w:val="24"/>
        </w:rPr>
        <w:t xml:space="preserve">its position and the </w:t>
      </w:r>
      <w:r>
        <w:rPr>
          <w:rFonts w:cs="Arial"/>
          <w:color w:val="auto"/>
          <w:szCs w:val="24"/>
        </w:rPr>
        <w:t xml:space="preserve">necessary </w:t>
      </w:r>
      <w:r w:rsidR="00041388">
        <w:rPr>
          <w:rFonts w:cs="Arial"/>
          <w:color w:val="auto"/>
          <w:szCs w:val="24"/>
        </w:rPr>
        <w:t xml:space="preserve">modifications to the Plan prior to referendum (Appendix B). </w:t>
      </w:r>
      <w:r w:rsidR="00B26CA9">
        <w:rPr>
          <w:rFonts w:cs="Arial"/>
          <w:color w:val="auto"/>
          <w:szCs w:val="24"/>
        </w:rPr>
        <w:t xml:space="preserve">This must be done within 5 weeks. </w:t>
      </w:r>
      <w:r w:rsidR="00041388">
        <w:rPr>
          <w:rFonts w:cs="Arial"/>
          <w:color w:val="auto"/>
          <w:szCs w:val="24"/>
        </w:rPr>
        <w:t xml:space="preserve">To be clear about what they are voting on it is necessary for </w:t>
      </w:r>
      <w:r w:rsidR="00FB3CF3" w:rsidRPr="00FB3CF3">
        <w:rPr>
          <w:rFonts w:cs="Arial"/>
          <w:color w:val="auto"/>
          <w:szCs w:val="24"/>
        </w:rPr>
        <w:t>the updated</w:t>
      </w:r>
      <w:r w:rsidR="00041388">
        <w:rPr>
          <w:rFonts w:cs="Arial"/>
          <w:color w:val="auto"/>
          <w:szCs w:val="24"/>
        </w:rPr>
        <w:t xml:space="preserve"> version of the Kilburn Neighbourhood Plan incorporating the proposed modifications to be publicly available (Appendix C</w:t>
      </w:r>
      <w:r w:rsidR="00FB3CF3" w:rsidRPr="00FB3CF3">
        <w:t xml:space="preserve"> </w:t>
      </w:r>
      <w:r w:rsidR="00FB3CF3" w:rsidRPr="00FB3CF3">
        <w:rPr>
          <w:rFonts w:cs="Arial"/>
          <w:color w:val="auto"/>
          <w:szCs w:val="24"/>
        </w:rPr>
        <w:t>shows the current draft with further updates to be made to fully incorporate the modifications identified in Table 1 of the Decision Statement as shown in Appendix B</w:t>
      </w:r>
      <w:r w:rsidR="00041388">
        <w:rPr>
          <w:rFonts w:cs="Arial"/>
          <w:color w:val="auto"/>
          <w:szCs w:val="24"/>
        </w:rPr>
        <w:t>)</w:t>
      </w:r>
      <w:r w:rsidR="00B26CA9">
        <w:rPr>
          <w:rFonts w:cs="Arial"/>
          <w:color w:val="auto"/>
          <w:szCs w:val="24"/>
        </w:rPr>
        <w:t xml:space="preserve">. Post issuing its decision statement the referendum must occur within </w:t>
      </w:r>
      <w:r w:rsidR="00873F30">
        <w:rPr>
          <w:rFonts w:cs="Arial"/>
          <w:color w:val="auto"/>
          <w:szCs w:val="24"/>
        </w:rPr>
        <w:t>84 working days.</w:t>
      </w:r>
      <w:r w:rsidR="00041388">
        <w:rPr>
          <w:rFonts w:cs="Arial"/>
          <w:color w:val="auto"/>
          <w:szCs w:val="24"/>
        </w:rPr>
        <w:t xml:space="preserve"> Taking account of the above factors, as there is no clear impediment to doing so, it is recommended the Plan </w:t>
      </w:r>
      <w:r w:rsidR="00580A24">
        <w:rPr>
          <w:rFonts w:cs="Arial"/>
          <w:color w:val="auto"/>
          <w:szCs w:val="24"/>
        </w:rPr>
        <w:t xml:space="preserve">should proceed to referendum. </w:t>
      </w:r>
      <w:r w:rsidR="00B26CA9">
        <w:rPr>
          <w:rFonts w:cs="Arial"/>
          <w:color w:val="auto"/>
          <w:szCs w:val="24"/>
        </w:rPr>
        <w:t>If this vote is positive</w:t>
      </w:r>
      <w:r w:rsidR="00873F30">
        <w:rPr>
          <w:rFonts w:cs="Arial"/>
          <w:color w:val="auto"/>
          <w:szCs w:val="24"/>
        </w:rPr>
        <w:t>,</w:t>
      </w:r>
      <w:r w:rsidR="00B26CA9">
        <w:rPr>
          <w:rFonts w:cs="Arial"/>
          <w:color w:val="auto"/>
          <w:szCs w:val="24"/>
        </w:rPr>
        <w:t xml:space="preserve"> then the Plan comes into effect</w:t>
      </w:r>
      <w:r w:rsidR="00873F30">
        <w:rPr>
          <w:rFonts w:cs="Arial"/>
          <w:color w:val="auto"/>
          <w:szCs w:val="24"/>
        </w:rPr>
        <w:t>.</w:t>
      </w:r>
      <w:r w:rsidR="00655917">
        <w:rPr>
          <w:rFonts w:cs="Arial"/>
          <w:color w:val="auto"/>
          <w:szCs w:val="24"/>
        </w:rPr>
        <w:t xml:space="preserve"> Largely as a procedural matter to confirm the status post a positive referendum, the Council </w:t>
      </w:r>
      <w:r w:rsidR="005D7B78">
        <w:rPr>
          <w:rFonts w:cs="Arial"/>
          <w:color w:val="auto"/>
          <w:szCs w:val="24"/>
        </w:rPr>
        <w:t xml:space="preserve">is </w:t>
      </w:r>
      <w:r w:rsidR="00655917">
        <w:rPr>
          <w:rFonts w:cs="Arial"/>
          <w:color w:val="auto"/>
          <w:szCs w:val="24"/>
        </w:rPr>
        <w:t>required to issue a decision notice within 8 weeks. This is consistent with recommendation d).</w:t>
      </w:r>
    </w:p>
    <w:p w14:paraId="3BC01C53" w14:textId="77777777" w:rsidR="00655917" w:rsidRDefault="00655917" w:rsidP="00655917">
      <w:pPr>
        <w:pStyle w:val="ListParagraph"/>
        <w:rPr>
          <w:rFonts w:cs="Arial"/>
          <w:color w:val="auto"/>
          <w:szCs w:val="24"/>
        </w:rPr>
      </w:pPr>
    </w:p>
    <w:p w14:paraId="1CC48F74" w14:textId="4FFB49AC" w:rsidR="00655917" w:rsidRDefault="00987EE8" w:rsidP="0059684B">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Pr>
          <w:rFonts w:cs="Arial"/>
          <w:color w:val="auto"/>
          <w:szCs w:val="24"/>
        </w:rPr>
        <w:t>Considering</w:t>
      </w:r>
      <w:r w:rsidR="00655917">
        <w:rPr>
          <w:rFonts w:cs="Arial"/>
          <w:color w:val="auto"/>
          <w:szCs w:val="24"/>
        </w:rPr>
        <w:t xml:space="preserve"> the requirements </w:t>
      </w:r>
      <w:r>
        <w:rPr>
          <w:rFonts w:cs="Arial"/>
          <w:color w:val="auto"/>
          <w:szCs w:val="24"/>
        </w:rPr>
        <w:t xml:space="preserve">for the Council </w:t>
      </w:r>
      <w:r w:rsidR="00655917">
        <w:rPr>
          <w:rFonts w:cs="Arial"/>
          <w:color w:val="auto"/>
          <w:szCs w:val="24"/>
        </w:rPr>
        <w:t xml:space="preserve">set out in the </w:t>
      </w:r>
      <w:r>
        <w:rPr>
          <w:rFonts w:cs="Arial"/>
          <w:color w:val="auto"/>
          <w:szCs w:val="24"/>
        </w:rPr>
        <w:t>R</w:t>
      </w:r>
      <w:r w:rsidR="00655917">
        <w:rPr>
          <w:rFonts w:cs="Arial"/>
          <w:color w:val="auto"/>
          <w:szCs w:val="24"/>
        </w:rPr>
        <w:t xml:space="preserve">egulations </w:t>
      </w:r>
      <w:r>
        <w:rPr>
          <w:rFonts w:cs="Arial"/>
          <w:color w:val="auto"/>
          <w:szCs w:val="24"/>
        </w:rPr>
        <w:t>it is recommended that Option a) is pursued.</w:t>
      </w:r>
    </w:p>
    <w:p w14:paraId="7B672681" w14:textId="77777777" w:rsidR="00041388" w:rsidRDefault="00041388" w:rsidP="0004138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auto"/>
          <w:szCs w:val="24"/>
        </w:rPr>
      </w:pPr>
    </w:p>
    <w:p w14:paraId="6234D34F" w14:textId="77777777" w:rsidR="0059684B" w:rsidRPr="0059684B" w:rsidRDefault="0059684B" w:rsidP="0059684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b/>
          <w:bCs/>
          <w:color w:val="auto"/>
          <w:szCs w:val="24"/>
        </w:rPr>
      </w:pPr>
      <w:r w:rsidRPr="0059684B">
        <w:rPr>
          <w:rFonts w:cs="Arial"/>
          <w:b/>
          <w:bCs/>
          <w:color w:val="auto"/>
          <w:szCs w:val="24"/>
        </w:rPr>
        <w:t>Option b)</w:t>
      </w:r>
    </w:p>
    <w:p w14:paraId="042085E9" w14:textId="0A9A72DA" w:rsidR="0059684B" w:rsidRPr="0059684B" w:rsidRDefault="0059684B" w:rsidP="0059684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auto"/>
          <w:szCs w:val="24"/>
        </w:rPr>
      </w:pPr>
      <w:r>
        <w:rPr>
          <w:rFonts w:cs="Arial"/>
          <w:color w:val="auto"/>
          <w:szCs w:val="24"/>
        </w:rPr>
        <w:t xml:space="preserve"> </w:t>
      </w:r>
    </w:p>
    <w:p w14:paraId="7FF78E9E" w14:textId="4FBF17AF" w:rsidR="0089489C" w:rsidRDefault="00987EE8" w:rsidP="0015364C">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sidRPr="007C27C8">
        <w:rPr>
          <w:rFonts w:cs="Arial"/>
          <w:color w:val="auto"/>
          <w:szCs w:val="24"/>
        </w:rPr>
        <w:t xml:space="preserve">Taking account of the regulations, upon receipt of the Examiner’s report the Council is obliged to consider its contents and within 5 weeks consider its actions. Therefore, it cannot depart from recommendation a). Similarly, there is an expectation in the regulations that it issues a decision statement. Therefore, it cannot depart from recommendation b). The Council could, however, decide to </w:t>
      </w:r>
      <w:r w:rsidR="00C6712A" w:rsidRPr="007C27C8">
        <w:rPr>
          <w:rFonts w:cs="Arial"/>
          <w:color w:val="auto"/>
          <w:szCs w:val="24"/>
        </w:rPr>
        <w:t xml:space="preserve">disagree with and </w:t>
      </w:r>
      <w:r w:rsidRPr="007C27C8">
        <w:rPr>
          <w:rFonts w:cs="Arial"/>
          <w:color w:val="auto"/>
          <w:szCs w:val="24"/>
        </w:rPr>
        <w:t xml:space="preserve">depart from the Examiner’s recommendations. </w:t>
      </w:r>
      <w:r w:rsidR="00C6712A" w:rsidRPr="007C27C8">
        <w:rPr>
          <w:rFonts w:cs="Arial"/>
          <w:color w:val="auto"/>
          <w:szCs w:val="24"/>
        </w:rPr>
        <w:t>If doing so it has to set out and consult upon its reasons for doing so. As the Forum have accepted the Examiner's recommendations and the</w:t>
      </w:r>
      <w:r w:rsidR="00916B5A" w:rsidRPr="007C27C8">
        <w:rPr>
          <w:rFonts w:cs="Arial"/>
          <w:color w:val="auto"/>
          <w:szCs w:val="24"/>
        </w:rPr>
        <w:t xml:space="preserve">re are no justifiable reasonable arguments for the </w:t>
      </w:r>
      <w:r w:rsidR="00C6712A" w:rsidRPr="007C27C8">
        <w:rPr>
          <w:rFonts w:cs="Arial"/>
          <w:color w:val="auto"/>
          <w:szCs w:val="24"/>
        </w:rPr>
        <w:t xml:space="preserve">Council </w:t>
      </w:r>
      <w:r w:rsidR="00916B5A" w:rsidRPr="007C27C8">
        <w:rPr>
          <w:rFonts w:cs="Arial"/>
          <w:color w:val="auto"/>
          <w:szCs w:val="24"/>
        </w:rPr>
        <w:t xml:space="preserve">to depart from the recommendations, this is not an appropriate course. As the Examiner has indicated the modified Plan can proceed to referendum, and the modified plan should be available there are no defensible reasons for not following recommendation c). </w:t>
      </w:r>
      <w:r w:rsidR="00A70D69" w:rsidRPr="007C27C8">
        <w:rPr>
          <w:rFonts w:cs="Arial"/>
          <w:color w:val="auto"/>
          <w:szCs w:val="24"/>
        </w:rPr>
        <w:t>Post a positive referendum the Plan comes into effect for decision making purposes, but still formally must go through the process of being made by the Council. This is again set out in regulations and should be done within 8 weeks.</w:t>
      </w:r>
      <w:r w:rsidR="007C27C8" w:rsidRPr="007C27C8">
        <w:rPr>
          <w:rFonts w:cs="Arial"/>
          <w:color w:val="auto"/>
          <w:szCs w:val="24"/>
        </w:rPr>
        <w:t xml:space="preserve"> The only reasons for not doing so would be where it would break with convention on human rights, which is considered unlikely but taken account </w:t>
      </w:r>
      <w:r w:rsidR="007C27C8">
        <w:rPr>
          <w:rFonts w:cs="Arial"/>
          <w:color w:val="auto"/>
          <w:szCs w:val="24"/>
        </w:rPr>
        <w:t xml:space="preserve">in circumstances apparent to officers </w:t>
      </w:r>
      <w:r w:rsidR="007C27C8" w:rsidRPr="007C27C8">
        <w:rPr>
          <w:rFonts w:cs="Arial"/>
          <w:color w:val="auto"/>
          <w:szCs w:val="24"/>
        </w:rPr>
        <w:t>at the time.</w:t>
      </w:r>
    </w:p>
    <w:p w14:paraId="6C32DFAF" w14:textId="77777777" w:rsidR="007C27C8" w:rsidRDefault="007C27C8" w:rsidP="007C27C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auto"/>
          <w:szCs w:val="24"/>
        </w:rPr>
      </w:pPr>
    </w:p>
    <w:p w14:paraId="76BC3E32" w14:textId="5319E61E" w:rsidR="007C27C8" w:rsidRPr="007C27C8" w:rsidRDefault="007C27C8" w:rsidP="007C27C8">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auto"/>
          <w:szCs w:val="24"/>
        </w:rPr>
      </w:pPr>
      <w:r w:rsidRPr="007C27C8">
        <w:rPr>
          <w:rFonts w:cs="Arial"/>
          <w:color w:val="auto"/>
          <w:szCs w:val="24"/>
        </w:rPr>
        <w:t xml:space="preserve">Considering the requirements for the Council set out in the Regulations </w:t>
      </w:r>
      <w:r>
        <w:rPr>
          <w:rFonts w:cs="Arial"/>
          <w:color w:val="auto"/>
          <w:szCs w:val="24"/>
        </w:rPr>
        <w:t>and no reasonable or justifiable reasons for departing from option a) i</w:t>
      </w:r>
      <w:r w:rsidR="00E828B3">
        <w:rPr>
          <w:rFonts w:cs="Arial"/>
          <w:color w:val="auto"/>
          <w:szCs w:val="24"/>
        </w:rPr>
        <w:t>t</w:t>
      </w:r>
      <w:r>
        <w:rPr>
          <w:rFonts w:cs="Arial"/>
          <w:color w:val="auto"/>
          <w:szCs w:val="24"/>
        </w:rPr>
        <w:t xml:space="preserve"> is </w:t>
      </w:r>
      <w:r w:rsidRPr="007C27C8">
        <w:rPr>
          <w:rFonts w:cs="Arial"/>
          <w:color w:val="auto"/>
          <w:szCs w:val="24"/>
        </w:rPr>
        <w:t xml:space="preserve">recommended that Option </w:t>
      </w:r>
      <w:r>
        <w:rPr>
          <w:rFonts w:cs="Arial"/>
          <w:color w:val="auto"/>
          <w:szCs w:val="24"/>
        </w:rPr>
        <w:t>b</w:t>
      </w:r>
      <w:r w:rsidRPr="007C27C8">
        <w:rPr>
          <w:rFonts w:cs="Arial"/>
          <w:color w:val="auto"/>
          <w:szCs w:val="24"/>
        </w:rPr>
        <w:t xml:space="preserve">) is </w:t>
      </w:r>
      <w:r>
        <w:rPr>
          <w:rFonts w:cs="Arial"/>
          <w:color w:val="auto"/>
          <w:szCs w:val="24"/>
        </w:rPr>
        <w:t xml:space="preserve">not </w:t>
      </w:r>
      <w:r w:rsidRPr="007C27C8">
        <w:rPr>
          <w:rFonts w:cs="Arial"/>
          <w:color w:val="auto"/>
          <w:szCs w:val="24"/>
        </w:rPr>
        <w:t>pursued.</w:t>
      </w:r>
    </w:p>
    <w:p w14:paraId="74AE2ED7" w14:textId="77777777" w:rsidR="007C27C8" w:rsidRPr="007C27C8" w:rsidRDefault="007C27C8" w:rsidP="007C27C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color w:val="auto"/>
          <w:szCs w:val="24"/>
        </w:rPr>
      </w:pPr>
    </w:p>
    <w:p w14:paraId="20FD4D9D" w14:textId="77777777" w:rsidR="0059684B" w:rsidRPr="008309E9" w:rsidRDefault="0059684B" w:rsidP="0059684B">
      <w:pPr>
        <w:pStyle w:val="ListParagraph"/>
        <w:keepNext/>
        <w:numPr>
          <w:ilvl w:val="0"/>
          <w:numId w:val="2"/>
        </w:numPr>
        <w:spacing w:after="160" w:line="259" w:lineRule="auto"/>
        <w:ind w:left="709" w:hanging="709"/>
        <w:rPr>
          <w:rFonts w:cs="Arial"/>
          <w:b/>
          <w:color w:val="auto"/>
          <w:szCs w:val="24"/>
        </w:rPr>
      </w:pPr>
      <w:r w:rsidRPr="001C6ED3">
        <w:rPr>
          <w:b/>
          <w:szCs w:val="24"/>
        </w:rPr>
        <w:t>Stakeholde</w:t>
      </w:r>
      <w:r w:rsidRPr="008309E9">
        <w:rPr>
          <w:b/>
          <w:color w:val="auto"/>
          <w:szCs w:val="24"/>
        </w:rPr>
        <w:t>r and ward member consultation and engagement</w:t>
      </w:r>
    </w:p>
    <w:p w14:paraId="30973E01" w14:textId="7B9747A3" w:rsidR="0059684B" w:rsidRPr="0039560E" w:rsidRDefault="0059684B" w:rsidP="0059684B">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FF0000"/>
          <w:szCs w:val="24"/>
        </w:rPr>
      </w:pPr>
      <w:r w:rsidRPr="008309E9">
        <w:rPr>
          <w:rFonts w:cs="Arial"/>
          <w:color w:val="auto"/>
          <w:szCs w:val="24"/>
        </w:rPr>
        <w:t xml:space="preserve">Consultation the </w:t>
      </w:r>
      <w:r>
        <w:rPr>
          <w:rFonts w:cs="Arial"/>
          <w:color w:val="auto"/>
          <w:szCs w:val="24"/>
        </w:rPr>
        <w:t xml:space="preserve">Neighbourhood </w:t>
      </w:r>
      <w:r w:rsidRPr="008309E9">
        <w:rPr>
          <w:rFonts w:cs="Arial"/>
          <w:color w:val="auto"/>
          <w:szCs w:val="24"/>
        </w:rPr>
        <w:t xml:space="preserve">Forum has </w:t>
      </w:r>
      <w:r>
        <w:rPr>
          <w:rFonts w:cs="Arial"/>
          <w:color w:val="auto"/>
          <w:szCs w:val="24"/>
        </w:rPr>
        <w:t>under</w:t>
      </w:r>
      <w:r w:rsidRPr="008309E9">
        <w:rPr>
          <w:rFonts w:cs="Arial"/>
          <w:color w:val="auto"/>
          <w:szCs w:val="24"/>
        </w:rPr>
        <w:t>taken to date with stakeholders including with Ward Members is set out in the Kilburn Neighbourhood Plan Consultation Statement.</w:t>
      </w:r>
      <w:r>
        <w:rPr>
          <w:rFonts w:cs="Arial"/>
          <w:color w:val="auto"/>
          <w:szCs w:val="24"/>
        </w:rPr>
        <w:t xml:space="preserve"> </w:t>
      </w:r>
      <w:r w:rsidRPr="001F0404">
        <w:rPr>
          <w:rFonts w:cs="Arial"/>
          <w:color w:val="auto"/>
          <w:szCs w:val="24"/>
        </w:rPr>
        <w:t xml:space="preserve">Ward Members and the Cabinet Member for </w:t>
      </w:r>
      <w:r w:rsidRPr="001F0404">
        <w:rPr>
          <w:color w:val="auto"/>
          <w:szCs w:val="24"/>
        </w:rPr>
        <w:t xml:space="preserve">Regeneration, Planning and Property </w:t>
      </w:r>
      <w:r w:rsidRPr="001F0404">
        <w:rPr>
          <w:rFonts w:cs="Arial"/>
          <w:color w:val="auto"/>
          <w:szCs w:val="24"/>
        </w:rPr>
        <w:t>have been briefed in earlier stages.</w:t>
      </w:r>
      <w:r w:rsidR="007C27C8">
        <w:rPr>
          <w:rFonts w:cs="Arial"/>
          <w:color w:val="auto"/>
          <w:szCs w:val="24"/>
        </w:rPr>
        <w:t xml:space="preserve"> Appropriate notifications consistent with the regulations and the Council’s Statement of</w:t>
      </w:r>
      <w:r w:rsidRPr="001F0404">
        <w:rPr>
          <w:rFonts w:cs="Arial"/>
          <w:color w:val="auto"/>
          <w:szCs w:val="24"/>
        </w:rPr>
        <w:t xml:space="preserve"> </w:t>
      </w:r>
      <w:r w:rsidR="007C27C8">
        <w:rPr>
          <w:rFonts w:cs="Arial"/>
          <w:color w:val="auto"/>
          <w:szCs w:val="24"/>
        </w:rPr>
        <w:t xml:space="preserve">Community Involvement </w:t>
      </w:r>
      <w:r w:rsidR="0082677B">
        <w:rPr>
          <w:rFonts w:cs="Arial"/>
          <w:color w:val="auto"/>
          <w:szCs w:val="24"/>
        </w:rPr>
        <w:t xml:space="preserve">will be carried out </w:t>
      </w:r>
      <w:r w:rsidR="007C27C8">
        <w:rPr>
          <w:rFonts w:cs="Arial"/>
          <w:color w:val="auto"/>
          <w:szCs w:val="24"/>
        </w:rPr>
        <w:t>for the next stages.</w:t>
      </w:r>
    </w:p>
    <w:p w14:paraId="35326828" w14:textId="77777777" w:rsidR="0059684B" w:rsidRDefault="0059684B" w:rsidP="0059684B">
      <w:pPr>
        <w:pStyle w:val="ListParagraph"/>
        <w:ind w:left="0"/>
        <w:rPr>
          <w:rFonts w:cs="Arial"/>
          <w:szCs w:val="24"/>
        </w:rPr>
      </w:pPr>
    </w:p>
    <w:p w14:paraId="38276067" w14:textId="47FDA68B" w:rsidR="00AE779B" w:rsidRDefault="00AE779B" w:rsidP="009619CE">
      <w:pPr>
        <w:pStyle w:val="ListParagraph"/>
        <w:keepNext/>
        <w:numPr>
          <w:ilvl w:val="0"/>
          <w:numId w:val="2"/>
        </w:numPr>
        <w:spacing w:line="259" w:lineRule="auto"/>
        <w:ind w:left="709" w:hanging="709"/>
        <w:rPr>
          <w:rFonts w:cs="Arial"/>
          <w:b/>
          <w:szCs w:val="24"/>
        </w:rPr>
      </w:pPr>
      <w:r w:rsidRPr="0004199B">
        <w:rPr>
          <w:b/>
        </w:rPr>
        <w:t>Financial Implications</w:t>
      </w:r>
    </w:p>
    <w:p w14:paraId="59AA21FD" w14:textId="77777777" w:rsidR="00AE779B" w:rsidRDefault="00AE779B" w:rsidP="00AE779B">
      <w:pPr>
        <w:keepNext/>
        <w:rPr>
          <w:rFonts w:cs="Arial"/>
          <w:szCs w:val="24"/>
          <w:u w:val="single"/>
        </w:rPr>
      </w:pPr>
    </w:p>
    <w:p w14:paraId="1F1DB3DA" w14:textId="74E7547B" w:rsidR="004D0CDE" w:rsidRPr="008A2550" w:rsidRDefault="00396C87"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Pr>
          <w:rFonts w:cs="Arial"/>
        </w:rPr>
        <w:t>Some f</w:t>
      </w:r>
      <w:r w:rsidR="00BF3E48">
        <w:rPr>
          <w:rFonts w:cs="Arial"/>
        </w:rPr>
        <w:t xml:space="preserve">unds are available to </w:t>
      </w:r>
      <w:r w:rsidR="001F0404">
        <w:rPr>
          <w:rFonts w:cs="Arial"/>
        </w:rPr>
        <w:t xml:space="preserve">the Council to </w:t>
      </w:r>
      <w:r w:rsidR="00BF3E48">
        <w:rPr>
          <w:rFonts w:cs="Arial"/>
        </w:rPr>
        <w:t xml:space="preserve">support Neighbourhood Planning from </w:t>
      </w:r>
      <w:r w:rsidR="009354CB">
        <w:rPr>
          <w:rFonts w:cs="Arial"/>
        </w:rPr>
        <w:t>Government</w:t>
      </w:r>
      <w:r w:rsidR="00BF3E48">
        <w:rPr>
          <w:rFonts w:cs="Arial"/>
        </w:rPr>
        <w:t xml:space="preserve">.  </w:t>
      </w:r>
      <w:r w:rsidR="001F0404">
        <w:rPr>
          <w:rFonts w:cs="Arial"/>
        </w:rPr>
        <w:t>T</w:t>
      </w:r>
      <w:r w:rsidR="00BF3E48">
        <w:rPr>
          <w:rFonts w:cs="Arial"/>
        </w:rPr>
        <w:t xml:space="preserve">o date </w:t>
      </w:r>
      <w:r w:rsidR="005576DE" w:rsidRPr="001F0404">
        <w:rPr>
          <w:rFonts w:cs="Arial"/>
          <w:color w:val="auto"/>
        </w:rPr>
        <w:t xml:space="preserve">£10,000 </w:t>
      </w:r>
      <w:r w:rsidR="001F0404">
        <w:rPr>
          <w:rFonts w:cs="Arial"/>
          <w:color w:val="auto"/>
        </w:rPr>
        <w:t>has been awarded (following approval of the Forum and Neighbourhood Area)</w:t>
      </w:r>
      <w:r w:rsidR="000C5178">
        <w:rPr>
          <w:rFonts w:cs="Arial"/>
          <w:color w:val="auto"/>
        </w:rPr>
        <w:t xml:space="preserve"> which contributed towards planning policy’s revenue budget at that time</w:t>
      </w:r>
      <w:r w:rsidR="005576DE" w:rsidRPr="00E76DD3">
        <w:rPr>
          <w:rFonts w:cs="Arial"/>
          <w:color w:val="FF0000"/>
        </w:rPr>
        <w:t xml:space="preserve">. </w:t>
      </w:r>
      <w:r w:rsidR="00607293" w:rsidRPr="00A84E00">
        <w:rPr>
          <w:rFonts w:cs="Arial"/>
          <w:color w:val="auto"/>
        </w:rPr>
        <w:t>Histo</w:t>
      </w:r>
      <w:r w:rsidR="007329F4" w:rsidRPr="00A84E00">
        <w:rPr>
          <w:rFonts w:cs="Arial"/>
          <w:color w:val="auto"/>
        </w:rPr>
        <w:t>rically</w:t>
      </w:r>
      <w:r w:rsidR="003F0EB8" w:rsidRPr="00A84E00">
        <w:rPr>
          <w:rFonts w:cs="Arial"/>
          <w:color w:val="auto"/>
        </w:rPr>
        <w:t>,</w:t>
      </w:r>
      <w:r w:rsidR="007329F4" w:rsidRPr="00A84E00">
        <w:rPr>
          <w:rFonts w:cs="Arial"/>
          <w:color w:val="auto"/>
        </w:rPr>
        <w:t xml:space="preserve"> a budget has been available from MHCLG to support the costs of </w:t>
      </w:r>
      <w:r w:rsidR="006A7B31" w:rsidRPr="00A84E00">
        <w:rPr>
          <w:rFonts w:cs="Arial"/>
          <w:color w:val="auto"/>
        </w:rPr>
        <w:t xml:space="preserve">the examination and </w:t>
      </w:r>
      <w:r w:rsidR="006A7B31" w:rsidRPr="00A12C58">
        <w:rPr>
          <w:rFonts w:cs="Arial"/>
          <w:color w:val="auto"/>
        </w:rPr>
        <w:t>referendum</w:t>
      </w:r>
      <w:r w:rsidR="001F0404">
        <w:rPr>
          <w:rFonts w:cs="Arial"/>
          <w:color w:val="auto"/>
        </w:rPr>
        <w:t xml:space="preserve"> (£20,000)</w:t>
      </w:r>
      <w:r w:rsidR="00A12C58" w:rsidRPr="00A12C58">
        <w:rPr>
          <w:rFonts w:cs="Arial"/>
          <w:color w:val="auto"/>
        </w:rPr>
        <w:t xml:space="preserve">. </w:t>
      </w:r>
      <w:r w:rsidR="009759BB">
        <w:rPr>
          <w:rFonts w:cs="Arial"/>
          <w:color w:val="auto"/>
        </w:rPr>
        <w:t xml:space="preserve">However, only one Council can apply for this where a plan covers more than one Council’s area. </w:t>
      </w:r>
      <w:r w:rsidR="00A12C58" w:rsidRPr="000962B0">
        <w:rPr>
          <w:rFonts w:cs="Arial"/>
          <w:color w:val="auto"/>
        </w:rPr>
        <w:t>If this</w:t>
      </w:r>
      <w:r w:rsidRPr="000962B0">
        <w:rPr>
          <w:rFonts w:cs="Arial"/>
          <w:color w:val="auto"/>
        </w:rPr>
        <w:t xml:space="preserve"> budget remains available, a claim will be made</w:t>
      </w:r>
      <w:r w:rsidR="00C45B46" w:rsidRPr="000962B0">
        <w:rPr>
          <w:rFonts w:cs="Arial"/>
          <w:color w:val="auto"/>
        </w:rPr>
        <w:t xml:space="preserve"> by either Camden or Brent</w:t>
      </w:r>
      <w:r w:rsidR="00D85B18" w:rsidRPr="000962B0">
        <w:rPr>
          <w:rFonts w:cs="Arial"/>
          <w:color w:val="auto"/>
        </w:rPr>
        <w:t xml:space="preserve">, with the </w:t>
      </w:r>
      <w:r w:rsidR="00C45B46" w:rsidRPr="000962B0">
        <w:rPr>
          <w:rFonts w:cs="Arial"/>
          <w:color w:val="auto"/>
        </w:rPr>
        <w:t xml:space="preserve">Council’s share of the </w:t>
      </w:r>
      <w:r w:rsidR="00D85B18" w:rsidRPr="000962B0">
        <w:rPr>
          <w:rFonts w:cs="Arial"/>
          <w:color w:val="auto"/>
        </w:rPr>
        <w:t>funds added to planning policy’s revenue budget</w:t>
      </w:r>
      <w:r w:rsidRPr="000962B0">
        <w:rPr>
          <w:rFonts w:cs="Arial"/>
          <w:color w:val="auto"/>
        </w:rPr>
        <w:t>.</w:t>
      </w:r>
      <w:r w:rsidR="00A12C58" w:rsidRPr="000962B0">
        <w:rPr>
          <w:rFonts w:cs="Arial"/>
          <w:color w:val="auto"/>
        </w:rPr>
        <w:t xml:space="preserve"> </w:t>
      </w:r>
      <w:r w:rsidR="005576DE" w:rsidRPr="00A12C58">
        <w:rPr>
          <w:rFonts w:cs="Arial"/>
          <w:color w:val="auto"/>
        </w:rPr>
        <w:t xml:space="preserve">The </w:t>
      </w:r>
      <w:r w:rsidR="000C5178">
        <w:rPr>
          <w:rFonts w:cs="Arial"/>
          <w:color w:val="auto"/>
        </w:rPr>
        <w:t>most significant cost to the Council will be the referendum</w:t>
      </w:r>
      <w:r w:rsidR="001031A4">
        <w:rPr>
          <w:rFonts w:cs="Arial"/>
          <w:color w:val="auto"/>
        </w:rPr>
        <w:t xml:space="preserve"> (estimated to be £12,500 for Brent)</w:t>
      </w:r>
      <w:r w:rsidR="00D85B18">
        <w:rPr>
          <w:rFonts w:cs="Arial"/>
          <w:color w:val="auto"/>
        </w:rPr>
        <w:t>, with a smaller cost for the examiner’s fee</w:t>
      </w:r>
      <w:r w:rsidR="001031A4">
        <w:rPr>
          <w:rFonts w:cs="Arial"/>
          <w:color w:val="auto"/>
        </w:rPr>
        <w:t xml:space="preserve"> (£2.5k for Brent)</w:t>
      </w:r>
      <w:r w:rsidR="005576DE" w:rsidRPr="006A7B31">
        <w:rPr>
          <w:rFonts w:cs="Arial"/>
          <w:color w:val="auto"/>
        </w:rPr>
        <w:t>.</w:t>
      </w:r>
      <w:r w:rsidR="00D85B18">
        <w:rPr>
          <w:rFonts w:cs="Arial"/>
          <w:color w:val="auto"/>
        </w:rPr>
        <w:t xml:space="preserve"> Should the </w:t>
      </w:r>
      <w:r w:rsidR="001031A4">
        <w:rPr>
          <w:rFonts w:cs="Arial"/>
          <w:color w:val="auto"/>
        </w:rPr>
        <w:t xml:space="preserve">MHCLG grant </w:t>
      </w:r>
      <w:r w:rsidR="00D85B18">
        <w:rPr>
          <w:rFonts w:cs="Arial"/>
          <w:color w:val="auto"/>
        </w:rPr>
        <w:t xml:space="preserve">not </w:t>
      </w:r>
      <w:r w:rsidR="001031A4">
        <w:rPr>
          <w:rFonts w:cs="Arial"/>
          <w:color w:val="auto"/>
        </w:rPr>
        <w:t xml:space="preserve">be available or if not able to </w:t>
      </w:r>
      <w:r w:rsidR="00D85B18">
        <w:rPr>
          <w:rFonts w:cs="Arial"/>
          <w:color w:val="auto"/>
        </w:rPr>
        <w:t xml:space="preserve">cover the </w:t>
      </w:r>
      <w:r w:rsidR="001031A4">
        <w:rPr>
          <w:rFonts w:cs="Arial"/>
          <w:color w:val="auto"/>
        </w:rPr>
        <w:t>examination/</w:t>
      </w:r>
      <w:r w:rsidR="00D85B18">
        <w:rPr>
          <w:rFonts w:cs="Arial"/>
          <w:color w:val="auto"/>
        </w:rPr>
        <w:t>referendum</w:t>
      </w:r>
      <w:r w:rsidR="001031A4">
        <w:rPr>
          <w:rFonts w:cs="Arial"/>
          <w:color w:val="auto"/>
        </w:rPr>
        <w:t xml:space="preserve">, </w:t>
      </w:r>
      <w:r w:rsidR="00D85B18">
        <w:rPr>
          <w:rFonts w:cs="Arial"/>
          <w:color w:val="auto"/>
        </w:rPr>
        <w:t xml:space="preserve">the </w:t>
      </w:r>
      <w:r w:rsidR="001031A4">
        <w:rPr>
          <w:rFonts w:cs="Arial"/>
          <w:color w:val="auto"/>
        </w:rPr>
        <w:t xml:space="preserve">costs </w:t>
      </w:r>
      <w:r w:rsidR="00D85B18">
        <w:rPr>
          <w:rFonts w:cs="Arial"/>
          <w:color w:val="auto"/>
        </w:rPr>
        <w:t>will be covered by revenue budget underspend related to vacant posts</w:t>
      </w:r>
      <w:r w:rsidR="009759BB">
        <w:rPr>
          <w:rFonts w:cs="Arial"/>
          <w:color w:val="auto"/>
        </w:rPr>
        <w:t xml:space="preserve"> in the financial year</w:t>
      </w:r>
      <w:r w:rsidR="00D85B18">
        <w:rPr>
          <w:rFonts w:cs="Arial"/>
          <w:color w:val="auto"/>
        </w:rPr>
        <w:t>.</w:t>
      </w:r>
    </w:p>
    <w:p w14:paraId="60A91BF1" w14:textId="77777777" w:rsidR="008A2550" w:rsidRPr="008A2550" w:rsidRDefault="008A2550" w:rsidP="00C8505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27DBDD18" w14:textId="4C36281E" w:rsidR="008A2550" w:rsidRPr="00970FCC" w:rsidRDefault="00205272" w:rsidP="009619CE">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color w:val="FF0000"/>
          <w:szCs w:val="24"/>
        </w:rPr>
      </w:pPr>
      <w:r w:rsidRPr="007308C4">
        <w:rPr>
          <w:rFonts w:cs="Arial"/>
          <w:color w:val="auto"/>
          <w:szCs w:val="24"/>
        </w:rPr>
        <w:t>The six ‘pro</w:t>
      </w:r>
      <w:r w:rsidR="007308C4" w:rsidRPr="007308C4">
        <w:rPr>
          <w:rFonts w:cs="Arial"/>
          <w:color w:val="auto"/>
          <w:szCs w:val="24"/>
        </w:rPr>
        <w:t>ject boxes’ within</w:t>
      </w:r>
      <w:r w:rsidR="00C00100" w:rsidRPr="007308C4">
        <w:rPr>
          <w:rFonts w:cs="Arial"/>
          <w:color w:val="auto"/>
          <w:szCs w:val="24"/>
        </w:rPr>
        <w:t xml:space="preserve"> the Neighbourhood Plan</w:t>
      </w:r>
      <w:r w:rsidR="007308C4" w:rsidRPr="007308C4">
        <w:rPr>
          <w:rFonts w:cs="Arial"/>
          <w:color w:val="auto"/>
          <w:szCs w:val="24"/>
        </w:rPr>
        <w:t xml:space="preserve"> set </w:t>
      </w:r>
      <w:r w:rsidR="00C621CF">
        <w:rPr>
          <w:rFonts w:cs="Arial"/>
          <w:color w:val="auto"/>
          <w:szCs w:val="24"/>
        </w:rPr>
        <w:t xml:space="preserve">out </w:t>
      </w:r>
      <w:r w:rsidR="00232CB5">
        <w:rPr>
          <w:rFonts w:cs="Arial"/>
          <w:color w:val="auto"/>
          <w:szCs w:val="24"/>
        </w:rPr>
        <w:t>projects towards which</w:t>
      </w:r>
      <w:r w:rsidR="00C00100">
        <w:rPr>
          <w:rFonts w:cs="Arial"/>
          <w:szCs w:val="24"/>
        </w:rPr>
        <w:t xml:space="preserve"> Neighbourhood Community Infrastructure Levy (NCIL) funds</w:t>
      </w:r>
      <w:r w:rsidR="00232CB5">
        <w:rPr>
          <w:rFonts w:cs="Arial"/>
          <w:szCs w:val="24"/>
        </w:rPr>
        <w:t xml:space="preserve"> </w:t>
      </w:r>
      <w:r w:rsidR="00C621CF">
        <w:rPr>
          <w:rFonts w:cs="Arial"/>
          <w:szCs w:val="24"/>
        </w:rPr>
        <w:t>might be directed</w:t>
      </w:r>
      <w:r w:rsidR="00C00100">
        <w:rPr>
          <w:rFonts w:cs="Arial"/>
          <w:szCs w:val="24"/>
        </w:rPr>
        <w:t xml:space="preserve">. Final decisions on </w:t>
      </w:r>
      <w:r w:rsidR="00B84C78">
        <w:rPr>
          <w:rFonts w:cs="Arial"/>
          <w:szCs w:val="24"/>
        </w:rPr>
        <w:t>spending of NCIL funds are still made by the Council through the established NCIL process</w:t>
      </w:r>
      <w:r w:rsidR="00B84C78" w:rsidRPr="00970FCC">
        <w:rPr>
          <w:rFonts w:cs="Arial"/>
          <w:color w:val="FF0000"/>
          <w:szCs w:val="24"/>
        </w:rPr>
        <w:t>.</w:t>
      </w:r>
    </w:p>
    <w:p w14:paraId="6A20B509" w14:textId="77777777" w:rsidR="004D0CDE" w:rsidRDefault="004D0CDE" w:rsidP="004D0CD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03CE0A4B" w14:textId="77777777" w:rsidR="004D0CDE" w:rsidRPr="004D0CDE" w:rsidRDefault="004D0CDE" w:rsidP="004D0CDE">
      <w:pPr>
        <w:pStyle w:val="ListParagraph"/>
        <w:numPr>
          <w:ilvl w:val="0"/>
          <w:numId w:val="2"/>
        </w:numPr>
        <w:spacing w:after="160" w:line="259" w:lineRule="auto"/>
        <w:ind w:left="709" w:hanging="709"/>
        <w:rPr>
          <w:rFonts w:cs="Arial"/>
          <w:b/>
          <w:szCs w:val="24"/>
        </w:rPr>
      </w:pPr>
      <w:r w:rsidRPr="004D0CDE">
        <w:rPr>
          <w:b/>
          <w:szCs w:val="24"/>
        </w:rPr>
        <w:t>Legal Implications</w:t>
      </w:r>
    </w:p>
    <w:p w14:paraId="7A949D82" w14:textId="5E712EB5" w:rsidR="00E46235" w:rsidRPr="00E46235" w:rsidRDefault="00E46235" w:rsidP="00E46235">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E46235">
        <w:rPr>
          <w:rFonts w:cs="Arial"/>
        </w:rPr>
        <w:t>All stages to date have followed the legislation and guidance when it comes to the preparation of neighbourhood plans. Given the relative</w:t>
      </w:r>
      <w:r w:rsidR="00A70367">
        <w:rPr>
          <w:rFonts w:cs="Arial"/>
        </w:rPr>
        <w:t>ly</w:t>
      </w:r>
      <w:r w:rsidRPr="00E46235">
        <w:rPr>
          <w:rFonts w:cs="Arial"/>
        </w:rPr>
        <w:t xml:space="preserve"> uncontroversial nature of the Kilburn Neighbourhood Plan and the quality of the Plan, it is anticipated that the Council’s role is effectively administrative</w:t>
      </w:r>
      <w:r w:rsidR="009759BB">
        <w:rPr>
          <w:rFonts w:cs="Arial"/>
        </w:rPr>
        <w:t xml:space="preserve"> in following through on regulations requirements</w:t>
      </w:r>
      <w:r w:rsidRPr="00E46235">
        <w:rPr>
          <w:rFonts w:cs="Arial"/>
        </w:rPr>
        <w:t xml:space="preserve">. The Council will administer the referendum and if residents vote in its favour the plan can be ‘made’ and become part of the development plan for the borough. </w:t>
      </w:r>
    </w:p>
    <w:p w14:paraId="5BF6C41C" w14:textId="77777777" w:rsidR="00E46235" w:rsidRDefault="00E46235" w:rsidP="00E4623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24CE3B84" w14:textId="24ABAF46" w:rsidR="00E46235" w:rsidRPr="004D0CDE" w:rsidRDefault="00E46235" w:rsidP="00E46235">
      <w:pPr>
        <w:pStyle w:val="ListParagraph"/>
        <w:numPr>
          <w:ilvl w:val="0"/>
          <w:numId w:val="2"/>
        </w:numPr>
        <w:spacing w:after="160" w:line="259" w:lineRule="auto"/>
        <w:ind w:left="709" w:hanging="709"/>
        <w:rPr>
          <w:rFonts w:cs="Arial"/>
          <w:b/>
          <w:szCs w:val="24"/>
        </w:rPr>
      </w:pPr>
      <w:r w:rsidRPr="00237312">
        <w:rPr>
          <w:b/>
        </w:rPr>
        <w:t>Equity, Diversity &amp; Inclusion (EDI) Considerations</w:t>
      </w:r>
    </w:p>
    <w:p w14:paraId="06B0B027" w14:textId="360AD016" w:rsidR="00E46235" w:rsidRPr="00E46235" w:rsidRDefault="00E46235" w:rsidP="00E46235">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E46235">
        <w:rPr>
          <w:rFonts w:eastAsia="Calibri" w:cs="Arial"/>
          <w:bCs/>
          <w:color w:val="auto"/>
          <w:szCs w:val="24"/>
          <w:lang w:eastAsia="en-US"/>
        </w:rPr>
        <w:t>The</w:t>
      </w:r>
      <w:r w:rsidRPr="00E46235">
        <w:rPr>
          <w:rFonts w:eastAsia="Calibri" w:cs="Arial"/>
          <w:color w:val="auto"/>
          <w:szCs w:val="24"/>
          <w:lang w:eastAsia="en-US"/>
        </w:rPr>
        <w:t xml:space="preserve"> Equality Act 2010 introduced the public sector equality duty under section 149. It covers the following nine protected characteristics: age, disability, gender reassignment, marriage and civil partnership, pregnancy and maternity, race, religion or belief, sex and sexual orientation. The Council must, in exercising its functions, have “due regard” to the need to:</w:t>
      </w:r>
    </w:p>
    <w:p w14:paraId="25EF63E7" w14:textId="77777777" w:rsidR="00E46235" w:rsidRPr="00CA0C12" w:rsidRDefault="00E46235" w:rsidP="00E4623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0"/>
        <w:rPr>
          <w:rFonts w:eastAsia="Calibri" w:cs="Arial"/>
          <w:color w:val="auto"/>
          <w:szCs w:val="24"/>
          <w:lang w:eastAsia="en-US"/>
        </w:rPr>
      </w:pPr>
    </w:p>
    <w:p w14:paraId="6BD86CBB" w14:textId="77777777" w:rsidR="00E46235" w:rsidRPr="00CA0C12" w:rsidRDefault="00E46235" w:rsidP="00E46235">
      <w:pPr>
        <w:pStyle w:val="ListParagraph"/>
        <w:numPr>
          <w:ilvl w:val="0"/>
          <w:numId w:val="6"/>
        </w:numPr>
        <w:autoSpaceDE w:val="0"/>
        <w:autoSpaceDN w:val="0"/>
        <w:adjustRightInd w:val="0"/>
        <w:ind w:left="1418" w:hanging="709"/>
        <w:rPr>
          <w:rFonts w:eastAsia="Calibri" w:cs="Arial"/>
          <w:color w:val="auto"/>
          <w:szCs w:val="24"/>
          <w:lang w:eastAsia="en-US"/>
        </w:rPr>
      </w:pPr>
      <w:r w:rsidRPr="00CA0C12">
        <w:rPr>
          <w:rFonts w:eastAsia="Calibri" w:cs="Arial"/>
          <w:color w:val="auto"/>
          <w:szCs w:val="24"/>
          <w:lang w:eastAsia="en-US"/>
        </w:rPr>
        <w:t>Eliminate unlawful discrimination, harassment and victimisation and other conduct prohibited by the Act.</w:t>
      </w:r>
    </w:p>
    <w:p w14:paraId="68D03DA3" w14:textId="77777777" w:rsidR="00E46235" w:rsidRPr="00CA0C12" w:rsidRDefault="00E46235" w:rsidP="00E46235">
      <w:pPr>
        <w:pStyle w:val="ListParagraph"/>
        <w:autoSpaceDE w:val="0"/>
        <w:autoSpaceDN w:val="0"/>
        <w:adjustRightInd w:val="0"/>
        <w:ind w:left="1418" w:hanging="709"/>
        <w:rPr>
          <w:rFonts w:eastAsia="Calibri" w:cs="Arial"/>
          <w:color w:val="auto"/>
          <w:szCs w:val="24"/>
          <w:lang w:eastAsia="en-US"/>
        </w:rPr>
      </w:pPr>
    </w:p>
    <w:p w14:paraId="17D99239" w14:textId="77777777" w:rsidR="00E46235" w:rsidRDefault="00E46235" w:rsidP="00E46235">
      <w:pPr>
        <w:pStyle w:val="ListParagraph"/>
        <w:numPr>
          <w:ilvl w:val="0"/>
          <w:numId w:val="6"/>
        </w:numPr>
        <w:autoSpaceDE w:val="0"/>
        <w:autoSpaceDN w:val="0"/>
        <w:adjustRightInd w:val="0"/>
        <w:ind w:left="1418" w:hanging="709"/>
        <w:rPr>
          <w:rFonts w:eastAsia="Calibri" w:cs="Arial"/>
          <w:color w:val="auto"/>
          <w:szCs w:val="24"/>
          <w:lang w:eastAsia="en-US"/>
        </w:rPr>
      </w:pPr>
      <w:r w:rsidRPr="00CA0C12">
        <w:rPr>
          <w:rFonts w:eastAsia="Calibri" w:cs="Arial"/>
          <w:color w:val="auto"/>
          <w:szCs w:val="24"/>
          <w:lang w:eastAsia="en-US"/>
        </w:rPr>
        <w:t>Advance equality of opportunity between people who share a protected characteristic and those who do not.</w:t>
      </w:r>
    </w:p>
    <w:p w14:paraId="10CB5FCA" w14:textId="77777777" w:rsidR="00E46235" w:rsidRPr="007D49D9" w:rsidRDefault="00E46235" w:rsidP="00E46235">
      <w:pPr>
        <w:pStyle w:val="ListParagraph"/>
        <w:rPr>
          <w:rFonts w:eastAsia="Calibri" w:cs="Arial"/>
          <w:color w:val="auto"/>
          <w:szCs w:val="24"/>
          <w:lang w:eastAsia="en-US"/>
        </w:rPr>
      </w:pPr>
    </w:p>
    <w:p w14:paraId="65267C02" w14:textId="77777777" w:rsidR="00E46235" w:rsidRDefault="00E46235" w:rsidP="00E46235">
      <w:pPr>
        <w:pStyle w:val="ListParagraph"/>
        <w:numPr>
          <w:ilvl w:val="0"/>
          <w:numId w:val="6"/>
        </w:numPr>
        <w:autoSpaceDE w:val="0"/>
        <w:autoSpaceDN w:val="0"/>
        <w:adjustRightInd w:val="0"/>
        <w:ind w:left="1418" w:hanging="709"/>
        <w:rPr>
          <w:rFonts w:eastAsia="Calibri" w:cs="Arial"/>
          <w:color w:val="auto"/>
          <w:szCs w:val="24"/>
          <w:lang w:eastAsia="en-US"/>
        </w:rPr>
      </w:pPr>
      <w:r w:rsidRPr="007D49D9">
        <w:rPr>
          <w:rFonts w:eastAsia="Calibri" w:cs="Arial"/>
          <w:color w:val="auto"/>
          <w:szCs w:val="24"/>
          <w:lang w:eastAsia="en-US"/>
        </w:rPr>
        <w:t xml:space="preserve">Foster good relations between people who share a protected  </w:t>
      </w:r>
    </w:p>
    <w:p w14:paraId="10703857" w14:textId="77777777" w:rsidR="00E46235" w:rsidRPr="007D49D9" w:rsidRDefault="00E46235" w:rsidP="00E46235">
      <w:pPr>
        <w:pStyle w:val="ListParagraph"/>
        <w:autoSpaceDE w:val="0"/>
        <w:autoSpaceDN w:val="0"/>
        <w:adjustRightInd w:val="0"/>
        <w:ind w:left="1418"/>
        <w:rPr>
          <w:rFonts w:eastAsia="Calibri" w:cs="Arial"/>
          <w:color w:val="auto"/>
          <w:szCs w:val="24"/>
          <w:lang w:eastAsia="en-US"/>
        </w:rPr>
      </w:pPr>
      <w:r w:rsidRPr="007D49D9">
        <w:rPr>
          <w:rFonts w:eastAsia="Calibri" w:cs="Arial"/>
          <w:color w:val="auto"/>
          <w:szCs w:val="24"/>
          <w:lang w:eastAsia="en-US"/>
        </w:rPr>
        <w:t>characteristic and those who do not.</w:t>
      </w:r>
    </w:p>
    <w:p w14:paraId="3C2E0C64" w14:textId="77777777" w:rsidR="00E46235" w:rsidRDefault="00E46235" w:rsidP="00E4623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0B9C115A" w14:textId="77777777" w:rsidR="00E46235" w:rsidRDefault="00E46235" w:rsidP="00E46235">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E46235">
        <w:rPr>
          <w:rFonts w:cs="Arial"/>
          <w:szCs w:val="24"/>
        </w:rPr>
        <w:t>There is a requirement for the Council to ensure that, in granting Neighbourhood Forum and neighbourhood area status, those applying are representative of the area covered. The Kilburn Neighbourhood Plan Forum have satisfied this requirement.  An Equality Analysis Assessment was initially undertaken when the Neighbourhood Forum and neighbourhood area were designated which showed no adverse impacts. When the Kilburn Neighbourhood Forum applied for re-designation in 2021, the Forum’s submission to the Council confirmed that those active in the Forum represent a wide range of residents and amenity groups, and they continued to attract new members from across the Neighbourhood Area.</w:t>
      </w:r>
    </w:p>
    <w:p w14:paraId="59B0CAF8" w14:textId="77777777" w:rsidR="00E46235" w:rsidRPr="00E46235" w:rsidRDefault="00E46235" w:rsidP="00E4623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rPr>
          <w:rFonts w:cs="Arial"/>
          <w:szCs w:val="24"/>
        </w:rPr>
      </w:pPr>
    </w:p>
    <w:p w14:paraId="67EA8C9F" w14:textId="3498A5BB" w:rsidR="00E46235" w:rsidRPr="00E46235" w:rsidRDefault="00E46235" w:rsidP="00E46235">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E46235">
        <w:rPr>
          <w:rFonts w:cs="Arial"/>
          <w:szCs w:val="24"/>
        </w:rPr>
        <w:t xml:space="preserve">The content of the Plan is a matter for Kilburn Neighbourhood Plan Forum.  The Plan’s focus on improving opportunities for Kilburn’s population however is likely to ensure better </w:t>
      </w:r>
      <w:r w:rsidRPr="00E46235">
        <w:rPr>
          <w:rFonts w:cs="Arial"/>
          <w:color w:val="auto"/>
          <w:szCs w:val="24"/>
        </w:rPr>
        <w:t>outcomes for those with protected characteristics, particularly ethnic minorities who have very high levels of representation in the Neighbourhood Area.</w:t>
      </w:r>
      <w:r w:rsidR="009759BB">
        <w:rPr>
          <w:rFonts w:cs="Arial"/>
          <w:color w:val="auto"/>
          <w:szCs w:val="24"/>
        </w:rPr>
        <w:t xml:space="preserve"> The Plan has been subject to </w:t>
      </w:r>
      <w:proofErr w:type="spellStart"/>
      <w:r w:rsidR="009759BB">
        <w:rPr>
          <w:rFonts w:cs="Arial"/>
          <w:color w:val="auto"/>
          <w:szCs w:val="24"/>
        </w:rPr>
        <w:t>EqIA</w:t>
      </w:r>
      <w:proofErr w:type="spellEnd"/>
      <w:r w:rsidR="009759BB">
        <w:rPr>
          <w:rFonts w:cs="Arial"/>
          <w:color w:val="auto"/>
          <w:szCs w:val="24"/>
        </w:rPr>
        <w:t xml:space="preserve"> screening which was submitted to the Examiner for them to consider alongside the Plan.</w:t>
      </w:r>
    </w:p>
    <w:p w14:paraId="52FF472C" w14:textId="77777777" w:rsidR="00E46235" w:rsidRDefault="00E46235" w:rsidP="00E4623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265A4E6F" w14:textId="75B9CD25" w:rsidR="00E46235" w:rsidRPr="004D0CDE" w:rsidRDefault="00E46235" w:rsidP="00E46235">
      <w:pPr>
        <w:pStyle w:val="ListParagraph"/>
        <w:numPr>
          <w:ilvl w:val="0"/>
          <w:numId w:val="2"/>
        </w:numPr>
        <w:spacing w:after="160" w:line="259" w:lineRule="auto"/>
        <w:ind w:left="709" w:hanging="709"/>
        <w:rPr>
          <w:rFonts w:cs="Arial"/>
          <w:b/>
          <w:szCs w:val="24"/>
        </w:rPr>
      </w:pPr>
      <w:r w:rsidRPr="009C2753">
        <w:rPr>
          <w:b/>
          <w:bCs/>
          <w:szCs w:val="24"/>
        </w:rPr>
        <w:t xml:space="preserve">Climate Change and </w:t>
      </w:r>
      <w:r>
        <w:rPr>
          <w:b/>
          <w:bCs/>
          <w:szCs w:val="24"/>
        </w:rPr>
        <w:t>E</w:t>
      </w:r>
      <w:r w:rsidRPr="009C2753">
        <w:rPr>
          <w:b/>
          <w:bCs/>
          <w:szCs w:val="24"/>
        </w:rPr>
        <w:t xml:space="preserve">nvironmental </w:t>
      </w:r>
      <w:r>
        <w:rPr>
          <w:b/>
          <w:bCs/>
          <w:szCs w:val="24"/>
        </w:rPr>
        <w:t>Considerations</w:t>
      </w:r>
    </w:p>
    <w:p w14:paraId="1D104D40" w14:textId="565807E7" w:rsidR="00345EF1" w:rsidRPr="00E46235" w:rsidRDefault="00D37248" w:rsidP="00E46235">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t xml:space="preserve">Schedule 4B to the Town and Country Planning Act 1990 (inserted by the Localism Act 2011) </w:t>
      </w:r>
      <w:r w:rsidR="00BE26DF">
        <w:t>sets out ‘</w:t>
      </w:r>
      <w:r w:rsidR="00BE26DF" w:rsidRPr="00BE26DF">
        <w:t>basic conditions</w:t>
      </w:r>
      <w:r w:rsidR="00BE26DF">
        <w:t>’</w:t>
      </w:r>
      <w:r w:rsidR="00BE26DF" w:rsidRPr="00BE26DF">
        <w:t xml:space="preserve"> </w:t>
      </w:r>
      <w:r w:rsidR="00BE26DF">
        <w:t>that must</w:t>
      </w:r>
      <w:r w:rsidR="00BE26DF" w:rsidRPr="00BE26DF">
        <w:t xml:space="preserve"> be met by a Draft Neighbourhood Plan</w:t>
      </w:r>
      <w:r w:rsidR="006F43A7">
        <w:t xml:space="preserve"> which include </w:t>
      </w:r>
      <w:r w:rsidR="006F43A7" w:rsidRPr="006F43A7">
        <w:t>contribut</w:t>
      </w:r>
      <w:r w:rsidR="006F43A7">
        <w:t>ing</w:t>
      </w:r>
      <w:r w:rsidR="006F43A7" w:rsidRPr="006F43A7">
        <w:t xml:space="preserve"> to the achievement of sustainable development</w:t>
      </w:r>
      <w:r w:rsidR="006F43A7">
        <w:t xml:space="preserve">. </w:t>
      </w:r>
      <w:r w:rsidR="00274351">
        <w:t xml:space="preserve">A Kilburn Neighbourhood Plan </w:t>
      </w:r>
      <w:r w:rsidR="00561071">
        <w:t>‘</w:t>
      </w:r>
      <w:r w:rsidR="00274351">
        <w:t>Basic Conditions Statement</w:t>
      </w:r>
      <w:r w:rsidR="00561071">
        <w:t>’</w:t>
      </w:r>
      <w:r w:rsidR="00274351">
        <w:t xml:space="preserve"> has been submitted to the Council which </w:t>
      </w:r>
      <w:r w:rsidR="00701149">
        <w:t xml:space="preserve">includes an analysis of the </w:t>
      </w:r>
      <w:r w:rsidR="00701149" w:rsidRPr="00701149">
        <w:t xml:space="preserve">Plan's contribution to sustainable development </w:t>
      </w:r>
      <w:r w:rsidR="00561071">
        <w:t xml:space="preserve">against the </w:t>
      </w:r>
      <w:r w:rsidR="009451EA">
        <w:t>National Planning Policy Framework (</w:t>
      </w:r>
      <w:r w:rsidR="009451EA" w:rsidRPr="009451EA">
        <w:t>NPPF</w:t>
      </w:r>
      <w:r w:rsidR="009451EA">
        <w:t>)</w:t>
      </w:r>
      <w:r w:rsidR="009451EA" w:rsidRPr="009451EA">
        <w:t xml:space="preserve"> Overarching Objectives</w:t>
      </w:r>
      <w:r w:rsidR="00641621">
        <w:t xml:space="preserve">. This identifies that the </w:t>
      </w:r>
      <w:r w:rsidR="0026305C">
        <w:t>poli</w:t>
      </w:r>
      <w:r w:rsidR="0026305C" w:rsidRPr="00E46235">
        <w:rPr>
          <w:color w:val="auto"/>
        </w:rPr>
        <w:t xml:space="preserve">cies would </w:t>
      </w:r>
      <w:r w:rsidR="00345EF1" w:rsidRPr="00E46235">
        <w:rPr>
          <w:color w:val="auto"/>
        </w:rPr>
        <w:t xml:space="preserve">contribute towards sustainable goals </w:t>
      </w:r>
      <w:r w:rsidR="00A72E14" w:rsidRPr="00E46235">
        <w:rPr>
          <w:color w:val="auto"/>
        </w:rPr>
        <w:t xml:space="preserve">for example by </w:t>
      </w:r>
      <w:r w:rsidR="00003D02" w:rsidRPr="00E46235">
        <w:rPr>
          <w:color w:val="auto"/>
        </w:rPr>
        <w:t>encouraging the delivery of biodiversity net gain through greening initiatives in the public realm</w:t>
      </w:r>
      <w:r w:rsidR="00D44345" w:rsidRPr="00E46235">
        <w:rPr>
          <w:color w:val="auto"/>
        </w:rPr>
        <w:t xml:space="preserve">. </w:t>
      </w:r>
      <w:r w:rsidR="0041676B" w:rsidRPr="00E46235">
        <w:rPr>
          <w:color w:val="auto"/>
        </w:rPr>
        <w:t>Polic</w:t>
      </w:r>
      <w:r w:rsidR="00F00D6E" w:rsidRPr="00E46235">
        <w:rPr>
          <w:color w:val="auto"/>
        </w:rPr>
        <w:t>y</w:t>
      </w:r>
      <w:r w:rsidR="0041676B" w:rsidRPr="00E46235">
        <w:rPr>
          <w:color w:val="auto"/>
        </w:rPr>
        <w:t xml:space="preserve"> </w:t>
      </w:r>
      <w:r w:rsidR="00294842" w:rsidRPr="00E46235">
        <w:rPr>
          <w:color w:val="auto"/>
        </w:rPr>
        <w:t>WK2</w:t>
      </w:r>
      <w:r w:rsidR="00C736DE" w:rsidRPr="00E46235">
        <w:rPr>
          <w:color w:val="auto"/>
        </w:rPr>
        <w:t xml:space="preserve"> and</w:t>
      </w:r>
      <w:r w:rsidR="008D181C" w:rsidRPr="00E46235">
        <w:rPr>
          <w:color w:val="auto"/>
        </w:rPr>
        <w:t xml:space="preserve"> Policy CK3 </w:t>
      </w:r>
      <w:r w:rsidR="00F00D6E" w:rsidRPr="00E46235">
        <w:rPr>
          <w:color w:val="auto"/>
        </w:rPr>
        <w:t>promote</w:t>
      </w:r>
      <w:r w:rsidR="00CE7CB9" w:rsidRPr="00E46235">
        <w:rPr>
          <w:color w:val="auto"/>
        </w:rPr>
        <w:t xml:space="preserve"> car free </w:t>
      </w:r>
      <w:r w:rsidR="005D2F72" w:rsidRPr="00E46235">
        <w:rPr>
          <w:color w:val="auto"/>
        </w:rPr>
        <w:t>development,</w:t>
      </w:r>
      <w:r w:rsidR="00F00D6E" w:rsidRPr="00E46235">
        <w:rPr>
          <w:color w:val="auto"/>
        </w:rPr>
        <w:t xml:space="preserve"> active travel</w:t>
      </w:r>
      <w:r w:rsidR="005D2F72" w:rsidRPr="00E46235">
        <w:rPr>
          <w:color w:val="auto"/>
        </w:rPr>
        <w:t xml:space="preserve"> and</w:t>
      </w:r>
      <w:r w:rsidR="00F00D6E" w:rsidRPr="00E46235">
        <w:rPr>
          <w:color w:val="auto"/>
        </w:rPr>
        <w:t xml:space="preserve"> cycle parking </w:t>
      </w:r>
      <w:r w:rsidR="00386852" w:rsidRPr="00E46235">
        <w:rPr>
          <w:color w:val="auto"/>
        </w:rPr>
        <w:t>in line with climate change action</w:t>
      </w:r>
      <w:r w:rsidR="001B6784" w:rsidRPr="00E46235">
        <w:rPr>
          <w:color w:val="auto"/>
        </w:rPr>
        <w:t xml:space="preserve">. Policy </w:t>
      </w:r>
      <w:r w:rsidR="001523DC" w:rsidRPr="00E46235">
        <w:rPr>
          <w:color w:val="auto"/>
        </w:rPr>
        <w:t>WK1</w:t>
      </w:r>
      <w:r w:rsidR="004639BB" w:rsidRPr="004639BB">
        <w:t xml:space="preserve"> </w:t>
      </w:r>
      <w:r w:rsidR="004639BB">
        <w:t xml:space="preserve">and </w:t>
      </w:r>
      <w:r w:rsidR="004639BB" w:rsidRPr="00E46235">
        <w:rPr>
          <w:color w:val="auto"/>
        </w:rPr>
        <w:t>Project box A</w:t>
      </w:r>
      <w:r w:rsidR="001523DC" w:rsidRPr="00E46235">
        <w:rPr>
          <w:color w:val="auto"/>
        </w:rPr>
        <w:t xml:space="preserve"> </w:t>
      </w:r>
      <w:r w:rsidR="00C736DE" w:rsidRPr="00E46235">
        <w:rPr>
          <w:color w:val="auto"/>
        </w:rPr>
        <w:t>encourage</w:t>
      </w:r>
      <w:r w:rsidR="001523DC" w:rsidRPr="00E46235">
        <w:rPr>
          <w:color w:val="auto"/>
        </w:rPr>
        <w:t xml:space="preserve"> </w:t>
      </w:r>
      <w:r w:rsidR="0064516D" w:rsidRPr="00E46235">
        <w:rPr>
          <w:color w:val="auto"/>
        </w:rPr>
        <w:t xml:space="preserve">greening and </w:t>
      </w:r>
      <w:r w:rsidR="006E01E5" w:rsidRPr="00E46235">
        <w:rPr>
          <w:color w:val="auto"/>
        </w:rPr>
        <w:t xml:space="preserve">street tree-planting </w:t>
      </w:r>
      <w:r w:rsidR="00877E95" w:rsidRPr="00E46235">
        <w:rPr>
          <w:color w:val="auto"/>
        </w:rPr>
        <w:t xml:space="preserve">while </w:t>
      </w:r>
      <w:r w:rsidR="0043622D" w:rsidRPr="00E46235">
        <w:rPr>
          <w:color w:val="auto"/>
        </w:rPr>
        <w:t>Project box B</w:t>
      </w:r>
      <w:r w:rsidR="00BD4BA1" w:rsidRPr="00E46235">
        <w:rPr>
          <w:color w:val="auto"/>
        </w:rPr>
        <w:t xml:space="preserve"> promotes </w:t>
      </w:r>
      <w:r w:rsidR="001E1150" w:rsidRPr="00E46235">
        <w:rPr>
          <w:color w:val="auto"/>
        </w:rPr>
        <w:t>delivery of a connected green corridor</w:t>
      </w:r>
      <w:r w:rsidR="007A337F" w:rsidRPr="007A337F">
        <w:t xml:space="preserve"> </w:t>
      </w:r>
      <w:r w:rsidR="00C736DE">
        <w:t xml:space="preserve">and </w:t>
      </w:r>
      <w:r w:rsidR="007A337F" w:rsidRPr="00E46235">
        <w:rPr>
          <w:color w:val="auto"/>
        </w:rPr>
        <w:t>a new linear park includ</w:t>
      </w:r>
      <w:r w:rsidR="00C736DE" w:rsidRPr="00E46235">
        <w:rPr>
          <w:color w:val="auto"/>
        </w:rPr>
        <w:t>ing</w:t>
      </w:r>
      <w:r w:rsidR="007A337F" w:rsidRPr="00E46235">
        <w:rPr>
          <w:color w:val="auto"/>
        </w:rPr>
        <w:t xml:space="preserve"> new tree-planting</w:t>
      </w:r>
      <w:r w:rsidR="00C736DE" w:rsidRPr="00E46235">
        <w:rPr>
          <w:color w:val="auto"/>
        </w:rPr>
        <w:t>.</w:t>
      </w:r>
    </w:p>
    <w:p w14:paraId="52E5E27A" w14:textId="77777777" w:rsidR="00E46235" w:rsidRDefault="00E46235" w:rsidP="00E4623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szCs w:val="24"/>
        </w:rPr>
      </w:pPr>
    </w:p>
    <w:p w14:paraId="582E4FCA" w14:textId="59DE3C73" w:rsidR="00E46235" w:rsidRPr="004D0CDE" w:rsidRDefault="00E46235" w:rsidP="00E46235">
      <w:pPr>
        <w:pStyle w:val="ListParagraph"/>
        <w:numPr>
          <w:ilvl w:val="0"/>
          <w:numId w:val="2"/>
        </w:numPr>
        <w:spacing w:after="160" w:line="259" w:lineRule="auto"/>
        <w:ind w:left="709" w:hanging="709"/>
        <w:rPr>
          <w:rFonts w:cs="Arial"/>
          <w:b/>
          <w:szCs w:val="24"/>
        </w:rPr>
      </w:pPr>
      <w:r w:rsidRPr="009C2753">
        <w:rPr>
          <w:b/>
          <w:bCs/>
          <w:szCs w:val="24"/>
        </w:rPr>
        <w:t xml:space="preserve">Communication </w:t>
      </w:r>
      <w:r>
        <w:rPr>
          <w:b/>
          <w:bCs/>
          <w:szCs w:val="24"/>
        </w:rPr>
        <w:t>Considerations</w:t>
      </w:r>
    </w:p>
    <w:p w14:paraId="1533C3C3" w14:textId="209F428A" w:rsidR="00345EF1" w:rsidRPr="00E46235" w:rsidRDefault="00345EF1" w:rsidP="00E46235">
      <w:pPr>
        <w:numPr>
          <w:ilvl w:val="1"/>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rFonts w:cs="Arial"/>
          <w:szCs w:val="24"/>
        </w:rPr>
      </w:pPr>
      <w:r w:rsidRPr="00E46235">
        <w:rPr>
          <w:color w:val="auto"/>
        </w:rPr>
        <w:t>The main engagement processes related to the</w:t>
      </w:r>
      <w:r w:rsidR="00AF21D6" w:rsidRPr="00E46235">
        <w:rPr>
          <w:color w:val="auto"/>
        </w:rPr>
        <w:t xml:space="preserve"> development of the Kilburn Neighbourhood Plan </w:t>
      </w:r>
      <w:r w:rsidRPr="00E46235">
        <w:rPr>
          <w:color w:val="auto"/>
        </w:rPr>
        <w:t xml:space="preserve">have been set out in the stakeholder and ward member </w:t>
      </w:r>
      <w:r w:rsidRPr="00E46235">
        <w:rPr>
          <w:color w:val="auto"/>
          <w:szCs w:val="24"/>
        </w:rPr>
        <w:t>consultation and engagement section above.</w:t>
      </w:r>
    </w:p>
    <w:p w14:paraId="16F21149" w14:textId="77777777" w:rsidR="00AE779B" w:rsidRDefault="00AE779B" w:rsidP="00154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zCs w:val="24"/>
        </w:rPr>
      </w:pPr>
    </w:p>
    <w:p w14:paraId="7705E17A" w14:textId="77777777" w:rsidR="00B335B5" w:rsidRDefault="00B335B5" w:rsidP="00154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2A5D8F5" w14:textId="214742EE" w:rsidR="00911608" w:rsidRDefault="00136323" w:rsidP="0097007C">
      <w:pPr>
        <w:pStyle w:val="BodyTextIndent"/>
        <w:ind w:left="0" w:firstLine="0"/>
        <w:jc w:val="left"/>
        <w:rPr>
          <w:b/>
          <w:sz w:val="24"/>
          <w:szCs w:val="24"/>
          <w:u w:val="single"/>
        </w:rPr>
      </w:pPr>
      <w:r w:rsidRPr="00911608">
        <w:rPr>
          <w:noProof/>
          <w:sz w:val="24"/>
          <w:szCs w:val="24"/>
        </w:rPr>
        <mc:AlternateContent>
          <mc:Choice Requires="wps">
            <w:drawing>
              <wp:anchor distT="45720" distB="45720" distL="114300" distR="114300" simplePos="0" relativeHeight="251659264" behindDoc="0" locked="0" layoutInCell="1" allowOverlap="1" wp14:anchorId="45DF73F6" wp14:editId="2870737E">
                <wp:simplePos x="0" y="0"/>
                <wp:positionH relativeFrom="column">
                  <wp:posOffset>0</wp:posOffset>
                </wp:positionH>
                <wp:positionV relativeFrom="paragraph">
                  <wp:posOffset>216535</wp:posOffset>
                </wp:positionV>
                <wp:extent cx="3562350" cy="10414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041400"/>
                        </a:xfrm>
                        <a:prstGeom prst="rect">
                          <a:avLst/>
                        </a:prstGeom>
                        <a:solidFill>
                          <a:srgbClr val="FFFFFF"/>
                        </a:solidFill>
                        <a:ln w="9525">
                          <a:solidFill>
                            <a:srgbClr val="000000"/>
                          </a:solidFill>
                          <a:miter lim="800000"/>
                          <a:headEnd/>
                          <a:tailEnd/>
                        </a:ln>
                      </wps:spPr>
                      <wps:txbx>
                        <w:txbxContent>
                          <w:p w14:paraId="67F73098" w14:textId="77777777" w:rsidR="00136323" w:rsidRPr="00911608" w:rsidRDefault="00136323" w:rsidP="00136323">
                            <w:pPr>
                              <w:pStyle w:val="BodyTextIndent"/>
                              <w:ind w:left="0" w:firstLine="0"/>
                              <w:rPr>
                                <w:b/>
                                <w:i/>
                                <w:sz w:val="24"/>
                                <w:szCs w:val="24"/>
                                <w:u w:val="single"/>
                              </w:rPr>
                            </w:pPr>
                            <w:r w:rsidRPr="00911608">
                              <w:rPr>
                                <w:b/>
                                <w:i/>
                                <w:sz w:val="24"/>
                                <w:szCs w:val="24"/>
                                <w:u w:val="single"/>
                              </w:rPr>
                              <w:t xml:space="preserve">Report sign off:  </w:t>
                            </w:r>
                          </w:p>
                          <w:p w14:paraId="11103840" w14:textId="77777777" w:rsidR="00136323" w:rsidRDefault="00136323" w:rsidP="00136323">
                            <w:pPr>
                              <w:pStyle w:val="BodyTextIndent"/>
                              <w:ind w:left="0" w:firstLine="0"/>
                              <w:rPr>
                                <w:b/>
                                <w:sz w:val="24"/>
                                <w:szCs w:val="24"/>
                              </w:rPr>
                            </w:pPr>
                          </w:p>
                          <w:p w14:paraId="364A9A7C" w14:textId="6416F0C9" w:rsidR="00136323" w:rsidRPr="002A0087" w:rsidRDefault="009759BB" w:rsidP="00136323">
                            <w:pPr>
                              <w:pStyle w:val="BodyTextIndent"/>
                              <w:ind w:left="0" w:firstLine="0"/>
                              <w:rPr>
                                <w:b/>
                                <w:i/>
                                <w:sz w:val="24"/>
                                <w:szCs w:val="24"/>
                              </w:rPr>
                            </w:pPr>
                            <w:r>
                              <w:rPr>
                                <w:b/>
                                <w:i/>
                                <w:sz w:val="24"/>
                                <w:szCs w:val="24"/>
                              </w:rPr>
                              <w:t>Gerry Ansell</w:t>
                            </w:r>
                          </w:p>
                          <w:p w14:paraId="67155977" w14:textId="502426DA" w:rsidR="00136323" w:rsidRPr="002A0087" w:rsidRDefault="00136323" w:rsidP="00E46235">
                            <w:pPr>
                              <w:pStyle w:val="BodyTextIndent"/>
                              <w:ind w:left="0" w:firstLine="0"/>
                              <w:jc w:val="left"/>
                              <w:rPr>
                                <w:sz w:val="24"/>
                                <w:szCs w:val="24"/>
                              </w:rPr>
                            </w:pPr>
                            <w:r>
                              <w:rPr>
                                <w:sz w:val="24"/>
                                <w:szCs w:val="24"/>
                              </w:rPr>
                              <w:t xml:space="preserve">Director </w:t>
                            </w:r>
                            <w:r w:rsidR="009759BB" w:rsidRPr="009759BB">
                              <w:rPr>
                                <w:sz w:val="24"/>
                                <w:szCs w:val="24"/>
                              </w:rPr>
                              <w:t>Inclusive Regeneration and Climate Resilience</w:t>
                            </w:r>
                          </w:p>
                          <w:p w14:paraId="391622F1" w14:textId="77777777" w:rsidR="00136323" w:rsidRDefault="00136323" w:rsidP="001363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F73F6" id="_x0000_t202" coordsize="21600,21600" o:spt="202" path="m,l,21600r21600,l21600,xe">
                <v:stroke joinstyle="miter"/>
                <v:path gradientshapeok="t" o:connecttype="rect"/>
              </v:shapetype>
              <v:shape id="Text Box 2" o:spid="_x0000_s1026" type="#_x0000_t202" style="position:absolute;margin-left:0;margin-top:17.05pt;width:280.5pt;height: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">
                <v:textbox>
                  <w:txbxContent>
                    <w:p w14:paraId="67F73098" w14:textId="77777777" w:rsidR="00136323" w:rsidRPr="00911608" w:rsidRDefault="00136323" w:rsidP="00136323">
                      <w:pPr>
                        <w:pStyle w:val="BodyTextIndent"/>
                        <w:ind w:left="0" w:firstLine="0"/>
                        <w:rPr>
                          <w:b/>
                          <w:i/>
                          <w:sz w:val="24"/>
                          <w:szCs w:val="24"/>
                          <w:u w:val="single"/>
                        </w:rPr>
                      </w:pPr>
                      <w:r w:rsidRPr="00911608">
                        <w:rPr>
                          <w:b/>
                          <w:i/>
                          <w:sz w:val="24"/>
                          <w:szCs w:val="24"/>
                          <w:u w:val="single"/>
                        </w:rPr>
                        <w:t xml:space="preserve">Report sign off:  </w:t>
                      </w:r>
                    </w:p>
                    <w:p w14:paraId="11103840" w14:textId="77777777" w:rsidR="00136323" w:rsidRDefault="00136323" w:rsidP="00136323">
                      <w:pPr>
                        <w:pStyle w:val="BodyTextIndent"/>
                        <w:ind w:left="0" w:firstLine="0"/>
                        <w:rPr>
                          <w:b/>
                          <w:sz w:val="24"/>
                          <w:szCs w:val="24"/>
                        </w:rPr>
                      </w:pPr>
                    </w:p>
                    <w:p w14:paraId="364A9A7C" w14:textId="6416F0C9" w:rsidR="00136323" w:rsidRPr="002A0087" w:rsidRDefault="009759BB" w:rsidP="00136323">
                      <w:pPr>
                        <w:pStyle w:val="BodyTextIndent"/>
                        <w:ind w:left="0" w:firstLine="0"/>
                        <w:rPr>
                          <w:b/>
                          <w:i/>
                          <w:sz w:val="24"/>
                          <w:szCs w:val="24"/>
                        </w:rPr>
                      </w:pPr>
                      <w:r>
                        <w:rPr>
                          <w:b/>
                          <w:i/>
                          <w:sz w:val="24"/>
                          <w:szCs w:val="24"/>
                        </w:rPr>
                        <w:t>Gerry Ansell</w:t>
                      </w:r>
                    </w:p>
                    <w:p w14:paraId="67155977" w14:textId="502426DA" w:rsidR="00136323" w:rsidRPr="002A0087" w:rsidRDefault="00136323" w:rsidP="00E46235">
                      <w:pPr>
                        <w:pStyle w:val="BodyTextIndent"/>
                        <w:ind w:left="0" w:firstLine="0"/>
                        <w:jc w:val="left"/>
                        <w:rPr>
                          <w:sz w:val="24"/>
                          <w:szCs w:val="24"/>
                        </w:rPr>
                      </w:pPr>
                      <w:r>
                        <w:rPr>
                          <w:sz w:val="24"/>
                          <w:szCs w:val="24"/>
                        </w:rPr>
                        <w:t xml:space="preserve">Director </w:t>
                      </w:r>
                      <w:r w:rsidR="009759BB" w:rsidRPr="009759BB">
                        <w:rPr>
                          <w:sz w:val="24"/>
                          <w:szCs w:val="24"/>
                        </w:rPr>
                        <w:t>Inclusive Regeneration and Climate Resilience</w:t>
                      </w:r>
                    </w:p>
                    <w:p w14:paraId="391622F1" w14:textId="77777777" w:rsidR="00136323" w:rsidRDefault="00136323" w:rsidP="00136323"/>
                  </w:txbxContent>
                </v:textbox>
                <w10:wrap type="square"/>
              </v:shape>
            </w:pict>
          </mc:Fallback>
        </mc:AlternateContent>
      </w:r>
    </w:p>
    <w:p w14:paraId="0F811AC1" w14:textId="4B46C61D" w:rsidR="00911608" w:rsidRDefault="00911608" w:rsidP="00AE5211">
      <w:pPr>
        <w:pStyle w:val="BodyTextIndent"/>
        <w:ind w:left="0" w:firstLine="0"/>
        <w:rPr>
          <w:b/>
          <w:sz w:val="24"/>
          <w:szCs w:val="24"/>
          <w:u w:val="single"/>
        </w:rPr>
      </w:pPr>
    </w:p>
    <w:p w14:paraId="66EC193B" w14:textId="77777777" w:rsidR="00911608" w:rsidRDefault="00911608" w:rsidP="00AE5211">
      <w:pPr>
        <w:pStyle w:val="BodyTextIndent"/>
        <w:ind w:left="0" w:firstLine="0"/>
        <w:rPr>
          <w:b/>
          <w:sz w:val="24"/>
          <w:szCs w:val="24"/>
          <w:u w:val="single"/>
        </w:rPr>
      </w:pPr>
    </w:p>
    <w:p w14:paraId="0A90D257" w14:textId="4E55A4EA" w:rsidR="00911608" w:rsidRDefault="00911608" w:rsidP="00AE5211">
      <w:pPr>
        <w:pStyle w:val="BodyTextIndent"/>
        <w:ind w:left="0" w:firstLine="0"/>
        <w:rPr>
          <w:b/>
          <w:sz w:val="24"/>
          <w:szCs w:val="24"/>
          <w:u w:val="single"/>
        </w:rPr>
      </w:pPr>
    </w:p>
    <w:p w14:paraId="3120B2D3" w14:textId="77777777" w:rsidR="0097007C" w:rsidRDefault="0097007C" w:rsidP="004D6164">
      <w:pPr>
        <w:pStyle w:val="BodyTextIndent"/>
        <w:tabs>
          <w:tab w:val="left" w:pos="2127"/>
        </w:tabs>
        <w:ind w:left="0" w:firstLine="0"/>
        <w:rPr>
          <w:sz w:val="24"/>
          <w:szCs w:val="24"/>
        </w:rPr>
      </w:pPr>
    </w:p>
    <w:p w14:paraId="4E790DD0" w14:textId="77777777" w:rsidR="0097007C" w:rsidRDefault="0097007C" w:rsidP="004D6164">
      <w:pPr>
        <w:pStyle w:val="BodyTextIndent"/>
        <w:tabs>
          <w:tab w:val="left" w:pos="2127"/>
        </w:tabs>
        <w:ind w:left="0" w:firstLine="0"/>
        <w:rPr>
          <w:sz w:val="24"/>
          <w:szCs w:val="24"/>
        </w:rPr>
      </w:pPr>
    </w:p>
    <w:p w14:paraId="2F7F7DFB" w14:textId="3C3F087F" w:rsidR="00FD4171" w:rsidRDefault="00FD4171">
      <w:pPr>
        <w:spacing w:after="160" w:line="259" w:lineRule="auto"/>
        <w:rPr>
          <w:szCs w:val="24"/>
        </w:rPr>
      </w:pPr>
    </w:p>
    <w:sectPr w:rsidR="00FD4171" w:rsidSect="007A413D">
      <w:pgSz w:w="11906" w:h="16838"/>
      <w:pgMar w:top="4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EB69" w14:textId="77777777" w:rsidR="00FB2292" w:rsidRDefault="00FB2292" w:rsidP="003E1A91">
      <w:r>
        <w:separator/>
      </w:r>
    </w:p>
  </w:endnote>
  <w:endnote w:type="continuationSeparator" w:id="0">
    <w:p w14:paraId="3ED68E1D" w14:textId="77777777" w:rsidR="00FB2292" w:rsidRDefault="00FB2292" w:rsidP="003E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kzidenz Grotesk BE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006D" w14:textId="77777777" w:rsidR="00FB2292" w:rsidRDefault="00FB2292" w:rsidP="003E1A91">
      <w:r>
        <w:separator/>
      </w:r>
    </w:p>
  </w:footnote>
  <w:footnote w:type="continuationSeparator" w:id="0">
    <w:p w14:paraId="735CAE81" w14:textId="77777777" w:rsidR="00FB2292" w:rsidRDefault="00FB2292" w:rsidP="003E1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66B4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E2B70"/>
    <w:multiLevelType w:val="multilevel"/>
    <w:tmpl w:val="28209F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7C783D"/>
    <w:multiLevelType w:val="hybridMultilevel"/>
    <w:tmpl w:val="0C1AC530"/>
    <w:lvl w:ilvl="0" w:tplc="F7EA5B2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70777"/>
    <w:multiLevelType w:val="hybridMultilevel"/>
    <w:tmpl w:val="20F23280"/>
    <w:lvl w:ilvl="0" w:tplc="1DB61384">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E3D789A"/>
    <w:multiLevelType w:val="hybridMultilevel"/>
    <w:tmpl w:val="FED03BE6"/>
    <w:lvl w:ilvl="0" w:tplc="08090017">
      <w:start w:val="1"/>
      <w:numFmt w:val="lowerLetter"/>
      <w:lvlText w:val="%1)"/>
      <w:lvlJc w:val="left"/>
      <w:pPr>
        <w:ind w:left="1431" w:hanging="360"/>
      </w:p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5" w15:restartNumberingAfterBreak="0">
    <w:nsid w:val="24FA3217"/>
    <w:multiLevelType w:val="hybridMultilevel"/>
    <w:tmpl w:val="F4D89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530F65"/>
    <w:multiLevelType w:val="hybridMultilevel"/>
    <w:tmpl w:val="61F0AB7C"/>
    <w:lvl w:ilvl="0" w:tplc="02B63A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86E4810"/>
    <w:multiLevelType w:val="multilevel"/>
    <w:tmpl w:val="1B8E82E0"/>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6830C3"/>
    <w:multiLevelType w:val="hybridMultilevel"/>
    <w:tmpl w:val="B530A25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E2148D3"/>
    <w:multiLevelType w:val="hybridMultilevel"/>
    <w:tmpl w:val="04404528"/>
    <w:lvl w:ilvl="0" w:tplc="939424FC">
      <w:start w:val="1"/>
      <w:numFmt w:val="bullet"/>
      <w:lvlText w:val=""/>
      <w:lvlJc w:val="left"/>
      <w:pPr>
        <w:ind w:left="1440" w:hanging="360"/>
      </w:pPr>
      <w:rPr>
        <w:rFonts w:ascii="Symbol" w:hAnsi="Symbol"/>
      </w:rPr>
    </w:lvl>
    <w:lvl w:ilvl="1" w:tplc="2DE2A92C">
      <w:start w:val="1"/>
      <w:numFmt w:val="bullet"/>
      <w:lvlText w:val=""/>
      <w:lvlJc w:val="left"/>
      <w:pPr>
        <w:ind w:left="1440" w:hanging="360"/>
      </w:pPr>
      <w:rPr>
        <w:rFonts w:ascii="Symbol" w:hAnsi="Symbol"/>
      </w:rPr>
    </w:lvl>
    <w:lvl w:ilvl="2" w:tplc="676AB8F8">
      <w:start w:val="1"/>
      <w:numFmt w:val="bullet"/>
      <w:lvlText w:val=""/>
      <w:lvlJc w:val="left"/>
      <w:pPr>
        <w:ind w:left="1440" w:hanging="360"/>
      </w:pPr>
      <w:rPr>
        <w:rFonts w:ascii="Symbol" w:hAnsi="Symbol"/>
      </w:rPr>
    </w:lvl>
    <w:lvl w:ilvl="3" w:tplc="9D847CDA">
      <w:start w:val="1"/>
      <w:numFmt w:val="bullet"/>
      <w:lvlText w:val=""/>
      <w:lvlJc w:val="left"/>
      <w:pPr>
        <w:ind w:left="1440" w:hanging="360"/>
      </w:pPr>
      <w:rPr>
        <w:rFonts w:ascii="Symbol" w:hAnsi="Symbol"/>
      </w:rPr>
    </w:lvl>
    <w:lvl w:ilvl="4" w:tplc="32B2590A">
      <w:start w:val="1"/>
      <w:numFmt w:val="bullet"/>
      <w:lvlText w:val=""/>
      <w:lvlJc w:val="left"/>
      <w:pPr>
        <w:ind w:left="1440" w:hanging="360"/>
      </w:pPr>
      <w:rPr>
        <w:rFonts w:ascii="Symbol" w:hAnsi="Symbol"/>
      </w:rPr>
    </w:lvl>
    <w:lvl w:ilvl="5" w:tplc="57E0C13C">
      <w:start w:val="1"/>
      <w:numFmt w:val="bullet"/>
      <w:lvlText w:val=""/>
      <w:lvlJc w:val="left"/>
      <w:pPr>
        <w:ind w:left="1440" w:hanging="360"/>
      </w:pPr>
      <w:rPr>
        <w:rFonts w:ascii="Symbol" w:hAnsi="Symbol"/>
      </w:rPr>
    </w:lvl>
    <w:lvl w:ilvl="6" w:tplc="94483750">
      <w:start w:val="1"/>
      <w:numFmt w:val="bullet"/>
      <w:lvlText w:val=""/>
      <w:lvlJc w:val="left"/>
      <w:pPr>
        <w:ind w:left="1440" w:hanging="360"/>
      </w:pPr>
      <w:rPr>
        <w:rFonts w:ascii="Symbol" w:hAnsi="Symbol"/>
      </w:rPr>
    </w:lvl>
    <w:lvl w:ilvl="7" w:tplc="7646DED4">
      <w:start w:val="1"/>
      <w:numFmt w:val="bullet"/>
      <w:lvlText w:val=""/>
      <w:lvlJc w:val="left"/>
      <w:pPr>
        <w:ind w:left="1440" w:hanging="360"/>
      </w:pPr>
      <w:rPr>
        <w:rFonts w:ascii="Symbol" w:hAnsi="Symbol"/>
      </w:rPr>
    </w:lvl>
    <w:lvl w:ilvl="8" w:tplc="05C84104">
      <w:start w:val="1"/>
      <w:numFmt w:val="bullet"/>
      <w:lvlText w:val=""/>
      <w:lvlJc w:val="left"/>
      <w:pPr>
        <w:ind w:left="1440" w:hanging="360"/>
      </w:pPr>
      <w:rPr>
        <w:rFonts w:ascii="Symbol" w:hAnsi="Symbol"/>
      </w:rPr>
    </w:lvl>
  </w:abstractNum>
  <w:abstractNum w:abstractNumId="10" w15:restartNumberingAfterBreak="0">
    <w:nsid w:val="51493620"/>
    <w:multiLevelType w:val="multilevel"/>
    <w:tmpl w:val="D0E0DB08"/>
    <w:lvl w:ilvl="0">
      <w:start w:val="1"/>
      <w:numFmt w:val="lowerLetter"/>
      <w:lvlText w:val="%1)"/>
      <w:lvlJc w:val="left"/>
      <w:pPr>
        <w:ind w:left="113" w:firstLine="624"/>
      </w:pPr>
      <w:rPr>
        <w:rFonts w:hint="default"/>
      </w:rPr>
    </w:lvl>
    <w:lvl w:ilvl="1">
      <w:start w:val="1"/>
      <w:numFmt w:val="lowerLetter"/>
      <w:lvlText w:val="%2."/>
      <w:lvlJc w:val="left"/>
      <w:pPr>
        <w:ind w:left="453" w:firstLine="624"/>
      </w:pPr>
      <w:rPr>
        <w:rFonts w:hint="default"/>
      </w:rPr>
    </w:lvl>
    <w:lvl w:ilvl="2">
      <w:start w:val="1"/>
      <w:numFmt w:val="lowerRoman"/>
      <w:lvlText w:val="%3."/>
      <w:lvlJc w:val="right"/>
      <w:pPr>
        <w:ind w:left="793" w:firstLine="624"/>
      </w:pPr>
      <w:rPr>
        <w:rFonts w:hint="default"/>
      </w:rPr>
    </w:lvl>
    <w:lvl w:ilvl="3">
      <w:start w:val="1"/>
      <w:numFmt w:val="decimal"/>
      <w:lvlText w:val="%4."/>
      <w:lvlJc w:val="left"/>
      <w:pPr>
        <w:ind w:left="1133" w:firstLine="624"/>
      </w:pPr>
      <w:rPr>
        <w:rFonts w:hint="default"/>
      </w:rPr>
    </w:lvl>
    <w:lvl w:ilvl="4">
      <w:start w:val="1"/>
      <w:numFmt w:val="lowerLetter"/>
      <w:lvlText w:val="%5."/>
      <w:lvlJc w:val="left"/>
      <w:pPr>
        <w:ind w:left="1473" w:firstLine="624"/>
      </w:pPr>
      <w:rPr>
        <w:rFonts w:hint="default"/>
      </w:rPr>
    </w:lvl>
    <w:lvl w:ilvl="5">
      <w:start w:val="1"/>
      <w:numFmt w:val="lowerRoman"/>
      <w:lvlText w:val="%6."/>
      <w:lvlJc w:val="right"/>
      <w:pPr>
        <w:ind w:left="1813" w:firstLine="624"/>
      </w:pPr>
      <w:rPr>
        <w:rFonts w:hint="default"/>
      </w:rPr>
    </w:lvl>
    <w:lvl w:ilvl="6">
      <w:start w:val="1"/>
      <w:numFmt w:val="decimal"/>
      <w:lvlText w:val="%7."/>
      <w:lvlJc w:val="left"/>
      <w:pPr>
        <w:ind w:left="2153" w:firstLine="624"/>
      </w:pPr>
      <w:rPr>
        <w:rFonts w:hint="default"/>
      </w:rPr>
    </w:lvl>
    <w:lvl w:ilvl="7">
      <w:start w:val="1"/>
      <w:numFmt w:val="lowerLetter"/>
      <w:lvlText w:val="%8."/>
      <w:lvlJc w:val="left"/>
      <w:pPr>
        <w:ind w:left="2493" w:firstLine="624"/>
      </w:pPr>
      <w:rPr>
        <w:rFonts w:hint="default"/>
      </w:rPr>
    </w:lvl>
    <w:lvl w:ilvl="8">
      <w:start w:val="1"/>
      <w:numFmt w:val="lowerRoman"/>
      <w:lvlText w:val="%9."/>
      <w:lvlJc w:val="right"/>
      <w:pPr>
        <w:ind w:left="2833" w:firstLine="624"/>
      </w:pPr>
      <w:rPr>
        <w:rFonts w:hint="default"/>
      </w:rPr>
    </w:lvl>
  </w:abstractNum>
  <w:abstractNum w:abstractNumId="11" w15:restartNumberingAfterBreak="0">
    <w:nsid w:val="548F3ED4"/>
    <w:multiLevelType w:val="hybridMultilevel"/>
    <w:tmpl w:val="9F5879B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5E4F35B9"/>
    <w:multiLevelType w:val="hybridMultilevel"/>
    <w:tmpl w:val="5F1061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790065"/>
    <w:multiLevelType w:val="multilevel"/>
    <w:tmpl w:val="7BC4AF26"/>
    <w:lvl w:ilvl="0">
      <w:start w:val="1"/>
      <w:numFmt w:val="decimal"/>
      <w:lvlText w:val="%1)"/>
      <w:lvlJc w:val="left"/>
      <w:pPr>
        <w:ind w:left="360" w:hanging="360"/>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9A4E14"/>
    <w:multiLevelType w:val="multilevel"/>
    <w:tmpl w:val="1614434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302C12"/>
    <w:multiLevelType w:val="multilevel"/>
    <w:tmpl w:val="F61AD6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EA6984"/>
    <w:multiLevelType w:val="hybridMultilevel"/>
    <w:tmpl w:val="9F5879BC"/>
    <w:lvl w:ilvl="0" w:tplc="31D8869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AC81F6F"/>
    <w:multiLevelType w:val="multilevel"/>
    <w:tmpl w:val="DA0ED81E"/>
    <w:lvl w:ilvl="0">
      <w:start w:val="1"/>
      <w:numFmt w:val="decimal"/>
      <w:lvlText w:val="%1.0"/>
      <w:lvlJc w:val="left"/>
      <w:pPr>
        <w:ind w:left="0" w:hanging="900"/>
      </w:pPr>
      <w:rPr>
        <w:rFonts w:hint="default"/>
      </w:rPr>
    </w:lvl>
    <w:lvl w:ilvl="1">
      <w:start w:val="1"/>
      <w:numFmt w:val="decimal"/>
      <w:lvlText w:val="%1.%2"/>
      <w:lvlJc w:val="left"/>
      <w:pPr>
        <w:ind w:left="1184" w:hanging="900"/>
      </w:pPr>
      <w:rPr>
        <w:rFonts w:hint="default"/>
        <w:color w:val="auto"/>
      </w:rPr>
    </w:lvl>
    <w:lvl w:ilvl="2">
      <w:start w:val="1"/>
      <w:numFmt w:val="bullet"/>
      <w:lvlText w:val=""/>
      <w:lvlJc w:val="left"/>
      <w:pPr>
        <w:ind w:left="1440" w:hanging="900"/>
      </w:pPr>
      <w:rPr>
        <w:rFonts w:ascii="Symbol" w:hAnsi="Symbol" w:hint="default"/>
      </w:rPr>
    </w:lvl>
    <w:lvl w:ilvl="3">
      <w:start w:val="1"/>
      <w:numFmt w:val="bullet"/>
      <w:lvlText w:val="o"/>
      <w:lvlJc w:val="left"/>
      <w:pPr>
        <w:ind w:left="2340" w:hanging="1080"/>
      </w:pPr>
      <w:rPr>
        <w:rFonts w:ascii="Courier New" w:hAnsi="Courier New" w:cs="Courier New" w:hint="default"/>
      </w:rPr>
    </w:lvl>
    <w:lvl w:ilvl="4">
      <w:start w:val="1"/>
      <w:numFmt w:val="bullet"/>
      <w:lvlText w:val="o"/>
      <w:lvlJc w:val="left"/>
      <w:pPr>
        <w:ind w:left="2357" w:hanging="1080"/>
      </w:pPr>
      <w:rPr>
        <w:rFonts w:ascii="Courier New" w:hAnsi="Courier New" w:cs="Courier New" w:hint="default"/>
      </w:rPr>
    </w:lvl>
    <w:lvl w:ilvl="5">
      <w:start w:val="1"/>
      <w:numFmt w:val="decimal"/>
      <w:lvlText w:val="%1.%2.%3.%4.%5.%6"/>
      <w:lvlJc w:val="left"/>
      <w:pPr>
        <w:ind w:left="414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940" w:hanging="1800"/>
      </w:pPr>
      <w:rPr>
        <w:rFonts w:hint="default"/>
      </w:rPr>
    </w:lvl>
    <w:lvl w:ilvl="8">
      <w:start w:val="1"/>
      <w:numFmt w:val="decimal"/>
      <w:lvlText w:val="%1.%2.%3.%4.%5.%6.%7.%8.%9"/>
      <w:lvlJc w:val="left"/>
      <w:pPr>
        <w:ind w:left="6660" w:hanging="1800"/>
      </w:pPr>
      <w:rPr>
        <w:rFonts w:hint="default"/>
      </w:rPr>
    </w:lvl>
  </w:abstractNum>
  <w:num w:numId="1" w16cid:durableId="903026331">
    <w:abstractNumId w:val="15"/>
  </w:num>
  <w:num w:numId="2" w16cid:durableId="298461349">
    <w:abstractNumId w:val="17"/>
  </w:num>
  <w:num w:numId="3" w16cid:durableId="80807314">
    <w:abstractNumId w:val="5"/>
  </w:num>
  <w:num w:numId="4" w16cid:durableId="1387335426">
    <w:abstractNumId w:val="0"/>
  </w:num>
  <w:num w:numId="5" w16cid:durableId="868643287">
    <w:abstractNumId w:val="16"/>
  </w:num>
  <w:num w:numId="6" w16cid:durableId="1060324894">
    <w:abstractNumId w:val="3"/>
  </w:num>
  <w:num w:numId="7" w16cid:durableId="154228017">
    <w:abstractNumId w:val="8"/>
  </w:num>
  <w:num w:numId="8" w16cid:durableId="496307119">
    <w:abstractNumId w:val="14"/>
  </w:num>
  <w:num w:numId="9" w16cid:durableId="1438790466">
    <w:abstractNumId w:val="9"/>
  </w:num>
  <w:num w:numId="10" w16cid:durableId="2138139855">
    <w:abstractNumId w:val="6"/>
  </w:num>
  <w:num w:numId="11" w16cid:durableId="653874042">
    <w:abstractNumId w:val="1"/>
  </w:num>
  <w:num w:numId="12" w16cid:durableId="480733679">
    <w:abstractNumId w:val="11"/>
  </w:num>
  <w:num w:numId="13" w16cid:durableId="1562984831">
    <w:abstractNumId w:val="13"/>
  </w:num>
  <w:num w:numId="14" w16cid:durableId="860893010">
    <w:abstractNumId w:val="2"/>
  </w:num>
  <w:num w:numId="15" w16cid:durableId="1069771095">
    <w:abstractNumId w:val="4"/>
  </w:num>
  <w:num w:numId="16" w16cid:durableId="522090446">
    <w:abstractNumId w:val="12"/>
  </w:num>
  <w:num w:numId="17" w16cid:durableId="421297252">
    <w:abstractNumId w:val="10"/>
  </w:num>
  <w:num w:numId="18" w16cid:durableId="129336317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0A"/>
    <w:rsid w:val="00001C3C"/>
    <w:rsid w:val="00002A17"/>
    <w:rsid w:val="00003D02"/>
    <w:rsid w:val="00003D6A"/>
    <w:rsid w:val="00007FC8"/>
    <w:rsid w:val="000100C2"/>
    <w:rsid w:val="000149DE"/>
    <w:rsid w:val="000163D7"/>
    <w:rsid w:val="00017B11"/>
    <w:rsid w:val="00021127"/>
    <w:rsid w:val="00026F02"/>
    <w:rsid w:val="000276B0"/>
    <w:rsid w:val="0003431E"/>
    <w:rsid w:val="000355B3"/>
    <w:rsid w:val="00036305"/>
    <w:rsid w:val="00041388"/>
    <w:rsid w:val="000420C3"/>
    <w:rsid w:val="00043617"/>
    <w:rsid w:val="0005330C"/>
    <w:rsid w:val="0005473A"/>
    <w:rsid w:val="000563A9"/>
    <w:rsid w:val="00061447"/>
    <w:rsid w:val="000623FE"/>
    <w:rsid w:val="000660DE"/>
    <w:rsid w:val="00066DE3"/>
    <w:rsid w:val="00067B37"/>
    <w:rsid w:val="00071A98"/>
    <w:rsid w:val="00073443"/>
    <w:rsid w:val="00074110"/>
    <w:rsid w:val="000747FD"/>
    <w:rsid w:val="000771C1"/>
    <w:rsid w:val="00082763"/>
    <w:rsid w:val="00083615"/>
    <w:rsid w:val="00083E26"/>
    <w:rsid w:val="00085AB7"/>
    <w:rsid w:val="0009136A"/>
    <w:rsid w:val="000914E5"/>
    <w:rsid w:val="00092419"/>
    <w:rsid w:val="00092FFC"/>
    <w:rsid w:val="00093BB1"/>
    <w:rsid w:val="0009483F"/>
    <w:rsid w:val="00095622"/>
    <w:rsid w:val="000962B0"/>
    <w:rsid w:val="000962D7"/>
    <w:rsid w:val="00097184"/>
    <w:rsid w:val="00097E11"/>
    <w:rsid w:val="000A4366"/>
    <w:rsid w:val="000A4378"/>
    <w:rsid w:val="000A5F7C"/>
    <w:rsid w:val="000B1BDF"/>
    <w:rsid w:val="000B28A6"/>
    <w:rsid w:val="000B43FC"/>
    <w:rsid w:val="000B4844"/>
    <w:rsid w:val="000B4C7C"/>
    <w:rsid w:val="000B5D49"/>
    <w:rsid w:val="000B7103"/>
    <w:rsid w:val="000B7A2C"/>
    <w:rsid w:val="000C101E"/>
    <w:rsid w:val="000C5178"/>
    <w:rsid w:val="000C52E6"/>
    <w:rsid w:val="000C7771"/>
    <w:rsid w:val="000D2A92"/>
    <w:rsid w:val="000D3B4D"/>
    <w:rsid w:val="000D67A4"/>
    <w:rsid w:val="000E0C51"/>
    <w:rsid w:val="000E3C18"/>
    <w:rsid w:val="000E3E15"/>
    <w:rsid w:val="000E55A3"/>
    <w:rsid w:val="000E6041"/>
    <w:rsid w:val="000E65A3"/>
    <w:rsid w:val="000E70EF"/>
    <w:rsid w:val="000E7BD3"/>
    <w:rsid w:val="000F0867"/>
    <w:rsid w:val="000F0BE9"/>
    <w:rsid w:val="000F0E23"/>
    <w:rsid w:val="000F1C93"/>
    <w:rsid w:val="000F2BEA"/>
    <w:rsid w:val="000F2C01"/>
    <w:rsid w:val="000F2E7C"/>
    <w:rsid w:val="000F7EBB"/>
    <w:rsid w:val="00100BD1"/>
    <w:rsid w:val="001031A4"/>
    <w:rsid w:val="00104ECC"/>
    <w:rsid w:val="0010521F"/>
    <w:rsid w:val="00107E81"/>
    <w:rsid w:val="00107E91"/>
    <w:rsid w:val="0011151D"/>
    <w:rsid w:val="00115C26"/>
    <w:rsid w:val="001300E8"/>
    <w:rsid w:val="001318B5"/>
    <w:rsid w:val="00133641"/>
    <w:rsid w:val="00134BD9"/>
    <w:rsid w:val="00136323"/>
    <w:rsid w:val="00140501"/>
    <w:rsid w:val="00141FD5"/>
    <w:rsid w:val="00142C76"/>
    <w:rsid w:val="001458AE"/>
    <w:rsid w:val="00147379"/>
    <w:rsid w:val="001501F4"/>
    <w:rsid w:val="001523DC"/>
    <w:rsid w:val="00153E8C"/>
    <w:rsid w:val="00154C0A"/>
    <w:rsid w:val="0015507C"/>
    <w:rsid w:val="00157B0B"/>
    <w:rsid w:val="001652E9"/>
    <w:rsid w:val="0016789E"/>
    <w:rsid w:val="00175C2B"/>
    <w:rsid w:val="001814B6"/>
    <w:rsid w:val="00185A78"/>
    <w:rsid w:val="001869CF"/>
    <w:rsid w:val="001869DD"/>
    <w:rsid w:val="00193792"/>
    <w:rsid w:val="00193C35"/>
    <w:rsid w:val="00197C29"/>
    <w:rsid w:val="001A01DA"/>
    <w:rsid w:val="001A0356"/>
    <w:rsid w:val="001A05AA"/>
    <w:rsid w:val="001A0797"/>
    <w:rsid w:val="001A1626"/>
    <w:rsid w:val="001A2495"/>
    <w:rsid w:val="001A652B"/>
    <w:rsid w:val="001B053A"/>
    <w:rsid w:val="001B0922"/>
    <w:rsid w:val="001B3FBF"/>
    <w:rsid w:val="001B54AF"/>
    <w:rsid w:val="001B6784"/>
    <w:rsid w:val="001C133E"/>
    <w:rsid w:val="001C37A6"/>
    <w:rsid w:val="001C6ED3"/>
    <w:rsid w:val="001C7EBD"/>
    <w:rsid w:val="001D13B5"/>
    <w:rsid w:val="001D26D0"/>
    <w:rsid w:val="001D40F3"/>
    <w:rsid w:val="001D69F6"/>
    <w:rsid w:val="001D7258"/>
    <w:rsid w:val="001E1150"/>
    <w:rsid w:val="001E32EB"/>
    <w:rsid w:val="001E52BB"/>
    <w:rsid w:val="001E5669"/>
    <w:rsid w:val="001F0190"/>
    <w:rsid w:val="001F0404"/>
    <w:rsid w:val="001F3553"/>
    <w:rsid w:val="001F538F"/>
    <w:rsid w:val="001F5730"/>
    <w:rsid w:val="001F65A3"/>
    <w:rsid w:val="002004C2"/>
    <w:rsid w:val="00201491"/>
    <w:rsid w:val="00203FAB"/>
    <w:rsid w:val="00205272"/>
    <w:rsid w:val="002109ED"/>
    <w:rsid w:val="00215BF0"/>
    <w:rsid w:val="00223B56"/>
    <w:rsid w:val="0022520F"/>
    <w:rsid w:val="0022628D"/>
    <w:rsid w:val="00232CB5"/>
    <w:rsid w:val="00236FFE"/>
    <w:rsid w:val="00237312"/>
    <w:rsid w:val="00237869"/>
    <w:rsid w:val="002400F0"/>
    <w:rsid w:val="002404E8"/>
    <w:rsid w:val="00241472"/>
    <w:rsid w:val="00246B36"/>
    <w:rsid w:val="00246B68"/>
    <w:rsid w:val="00246BA1"/>
    <w:rsid w:val="00247392"/>
    <w:rsid w:val="00250531"/>
    <w:rsid w:val="00252CB5"/>
    <w:rsid w:val="00255D7F"/>
    <w:rsid w:val="00261C9D"/>
    <w:rsid w:val="0026290C"/>
    <w:rsid w:val="0026305C"/>
    <w:rsid w:val="00263DE2"/>
    <w:rsid w:val="00264943"/>
    <w:rsid w:val="00265BB3"/>
    <w:rsid w:val="00267914"/>
    <w:rsid w:val="00267EE7"/>
    <w:rsid w:val="00271A7A"/>
    <w:rsid w:val="00272FA0"/>
    <w:rsid w:val="00274351"/>
    <w:rsid w:val="002820F5"/>
    <w:rsid w:val="002853F3"/>
    <w:rsid w:val="00286C61"/>
    <w:rsid w:val="002918CC"/>
    <w:rsid w:val="00294842"/>
    <w:rsid w:val="00296CEF"/>
    <w:rsid w:val="002A0087"/>
    <w:rsid w:val="002A479A"/>
    <w:rsid w:val="002A6245"/>
    <w:rsid w:val="002A694B"/>
    <w:rsid w:val="002B0937"/>
    <w:rsid w:val="002B4D30"/>
    <w:rsid w:val="002B7612"/>
    <w:rsid w:val="002B77B5"/>
    <w:rsid w:val="002C02D8"/>
    <w:rsid w:val="002C1E2F"/>
    <w:rsid w:val="002C3442"/>
    <w:rsid w:val="002C4C95"/>
    <w:rsid w:val="002C5B8C"/>
    <w:rsid w:val="002C75C2"/>
    <w:rsid w:val="002D6AD5"/>
    <w:rsid w:val="002D7BBA"/>
    <w:rsid w:val="002E46B6"/>
    <w:rsid w:val="002E6109"/>
    <w:rsid w:val="002F3FBD"/>
    <w:rsid w:val="002F7408"/>
    <w:rsid w:val="00300561"/>
    <w:rsid w:val="00300D8B"/>
    <w:rsid w:val="00301CE5"/>
    <w:rsid w:val="00304571"/>
    <w:rsid w:val="00304B8D"/>
    <w:rsid w:val="00306EF3"/>
    <w:rsid w:val="003100FC"/>
    <w:rsid w:val="00311102"/>
    <w:rsid w:val="003121B5"/>
    <w:rsid w:val="00313F56"/>
    <w:rsid w:val="00320CC0"/>
    <w:rsid w:val="00321D67"/>
    <w:rsid w:val="003377A2"/>
    <w:rsid w:val="00337B67"/>
    <w:rsid w:val="0034022E"/>
    <w:rsid w:val="00344031"/>
    <w:rsid w:val="00345EF1"/>
    <w:rsid w:val="003544EE"/>
    <w:rsid w:val="00354D64"/>
    <w:rsid w:val="003570EF"/>
    <w:rsid w:val="00362806"/>
    <w:rsid w:val="00375BD2"/>
    <w:rsid w:val="0037723E"/>
    <w:rsid w:val="00380982"/>
    <w:rsid w:val="00381BA2"/>
    <w:rsid w:val="00386852"/>
    <w:rsid w:val="00387A4E"/>
    <w:rsid w:val="00391906"/>
    <w:rsid w:val="00391AC3"/>
    <w:rsid w:val="003931BA"/>
    <w:rsid w:val="00393A40"/>
    <w:rsid w:val="0039560E"/>
    <w:rsid w:val="0039601C"/>
    <w:rsid w:val="00396362"/>
    <w:rsid w:val="00396BCA"/>
    <w:rsid w:val="00396C87"/>
    <w:rsid w:val="003A03B7"/>
    <w:rsid w:val="003A0C24"/>
    <w:rsid w:val="003A24BE"/>
    <w:rsid w:val="003A4E31"/>
    <w:rsid w:val="003A5AE1"/>
    <w:rsid w:val="003A6164"/>
    <w:rsid w:val="003A7FB5"/>
    <w:rsid w:val="003B1202"/>
    <w:rsid w:val="003B2921"/>
    <w:rsid w:val="003B45E6"/>
    <w:rsid w:val="003B60E5"/>
    <w:rsid w:val="003C3301"/>
    <w:rsid w:val="003D510B"/>
    <w:rsid w:val="003E0F80"/>
    <w:rsid w:val="003E19EF"/>
    <w:rsid w:val="003E1A91"/>
    <w:rsid w:val="003E2E18"/>
    <w:rsid w:val="003E4D03"/>
    <w:rsid w:val="003E5292"/>
    <w:rsid w:val="003F08FD"/>
    <w:rsid w:val="003F0EB8"/>
    <w:rsid w:val="003F1E0A"/>
    <w:rsid w:val="003F2CEE"/>
    <w:rsid w:val="003F59E3"/>
    <w:rsid w:val="00405D45"/>
    <w:rsid w:val="004105F1"/>
    <w:rsid w:val="004109FB"/>
    <w:rsid w:val="00413315"/>
    <w:rsid w:val="004136EF"/>
    <w:rsid w:val="00413A39"/>
    <w:rsid w:val="0041676B"/>
    <w:rsid w:val="0041687D"/>
    <w:rsid w:val="00420DCB"/>
    <w:rsid w:val="004239E0"/>
    <w:rsid w:val="004263C5"/>
    <w:rsid w:val="00427037"/>
    <w:rsid w:val="004347A1"/>
    <w:rsid w:val="00434D6A"/>
    <w:rsid w:val="00435449"/>
    <w:rsid w:val="0043622D"/>
    <w:rsid w:val="00441F4D"/>
    <w:rsid w:val="004449DF"/>
    <w:rsid w:val="004530ED"/>
    <w:rsid w:val="00454580"/>
    <w:rsid w:val="00457877"/>
    <w:rsid w:val="00460D8E"/>
    <w:rsid w:val="004616BB"/>
    <w:rsid w:val="004616D8"/>
    <w:rsid w:val="0046392D"/>
    <w:rsid w:val="004639BB"/>
    <w:rsid w:val="004665F4"/>
    <w:rsid w:val="00470883"/>
    <w:rsid w:val="00471718"/>
    <w:rsid w:val="00471A62"/>
    <w:rsid w:val="0047659E"/>
    <w:rsid w:val="00477CCA"/>
    <w:rsid w:val="004809C5"/>
    <w:rsid w:val="00480AC7"/>
    <w:rsid w:val="0048164D"/>
    <w:rsid w:val="004833B8"/>
    <w:rsid w:val="0049169E"/>
    <w:rsid w:val="004930AF"/>
    <w:rsid w:val="00493F40"/>
    <w:rsid w:val="004953FD"/>
    <w:rsid w:val="00496EBD"/>
    <w:rsid w:val="00497F9E"/>
    <w:rsid w:val="004A0881"/>
    <w:rsid w:val="004A3F05"/>
    <w:rsid w:val="004A451A"/>
    <w:rsid w:val="004A5D83"/>
    <w:rsid w:val="004B1776"/>
    <w:rsid w:val="004B2F43"/>
    <w:rsid w:val="004B5BD2"/>
    <w:rsid w:val="004C02BA"/>
    <w:rsid w:val="004C06EF"/>
    <w:rsid w:val="004C0C31"/>
    <w:rsid w:val="004C2F9B"/>
    <w:rsid w:val="004C522B"/>
    <w:rsid w:val="004D08F4"/>
    <w:rsid w:val="004D0CDE"/>
    <w:rsid w:val="004D2564"/>
    <w:rsid w:val="004D6164"/>
    <w:rsid w:val="004E057F"/>
    <w:rsid w:val="004E3AA8"/>
    <w:rsid w:val="004E4CAB"/>
    <w:rsid w:val="004E7D1E"/>
    <w:rsid w:val="004F605E"/>
    <w:rsid w:val="005003B9"/>
    <w:rsid w:val="00503560"/>
    <w:rsid w:val="00503D49"/>
    <w:rsid w:val="0050423E"/>
    <w:rsid w:val="0050459D"/>
    <w:rsid w:val="00505978"/>
    <w:rsid w:val="00506B9F"/>
    <w:rsid w:val="00507374"/>
    <w:rsid w:val="005164AB"/>
    <w:rsid w:val="005173C5"/>
    <w:rsid w:val="00531E23"/>
    <w:rsid w:val="005350E4"/>
    <w:rsid w:val="00535FFE"/>
    <w:rsid w:val="00536CA0"/>
    <w:rsid w:val="00537B49"/>
    <w:rsid w:val="00545BE3"/>
    <w:rsid w:val="00546A00"/>
    <w:rsid w:val="00551B50"/>
    <w:rsid w:val="00553327"/>
    <w:rsid w:val="00554528"/>
    <w:rsid w:val="005576DE"/>
    <w:rsid w:val="00557834"/>
    <w:rsid w:val="00561071"/>
    <w:rsid w:val="00567088"/>
    <w:rsid w:val="00571556"/>
    <w:rsid w:val="00571FE9"/>
    <w:rsid w:val="00572BFB"/>
    <w:rsid w:val="00573F0E"/>
    <w:rsid w:val="00576B29"/>
    <w:rsid w:val="00580A24"/>
    <w:rsid w:val="00583040"/>
    <w:rsid w:val="00585752"/>
    <w:rsid w:val="0059421A"/>
    <w:rsid w:val="0059684B"/>
    <w:rsid w:val="00596894"/>
    <w:rsid w:val="00597811"/>
    <w:rsid w:val="005A0EBA"/>
    <w:rsid w:val="005A3AAA"/>
    <w:rsid w:val="005A493D"/>
    <w:rsid w:val="005A4F66"/>
    <w:rsid w:val="005A6495"/>
    <w:rsid w:val="005A6A57"/>
    <w:rsid w:val="005A7420"/>
    <w:rsid w:val="005B04CB"/>
    <w:rsid w:val="005B19B8"/>
    <w:rsid w:val="005C3409"/>
    <w:rsid w:val="005C4DFF"/>
    <w:rsid w:val="005C6CD2"/>
    <w:rsid w:val="005D0B8A"/>
    <w:rsid w:val="005D0F40"/>
    <w:rsid w:val="005D2F72"/>
    <w:rsid w:val="005D6C35"/>
    <w:rsid w:val="005D75DD"/>
    <w:rsid w:val="005D7B78"/>
    <w:rsid w:val="005E0B8F"/>
    <w:rsid w:val="005E16EE"/>
    <w:rsid w:val="005E68B2"/>
    <w:rsid w:val="005F09C7"/>
    <w:rsid w:val="005F1D76"/>
    <w:rsid w:val="005F35F5"/>
    <w:rsid w:val="005F4BD3"/>
    <w:rsid w:val="005F7212"/>
    <w:rsid w:val="005F72A5"/>
    <w:rsid w:val="00601EA9"/>
    <w:rsid w:val="00602EA4"/>
    <w:rsid w:val="00603CC1"/>
    <w:rsid w:val="0060627F"/>
    <w:rsid w:val="00606FF9"/>
    <w:rsid w:val="00607204"/>
    <w:rsid w:val="00607293"/>
    <w:rsid w:val="00611313"/>
    <w:rsid w:val="00612BF3"/>
    <w:rsid w:val="00614C4B"/>
    <w:rsid w:val="00621A44"/>
    <w:rsid w:val="00622C41"/>
    <w:rsid w:val="006321C4"/>
    <w:rsid w:val="006338B6"/>
    <w:rsid w:val="00633E57"/>
    <w:rsid w:val="006350B4"/>
    <w:rsid w:val="006353C3"/>
    <w:rsid w:val="0064120D"/>
    <w:rsid w:val="00641621"/>
    <w:rsid w:val="0064327B"/>
    <w:rsid w:val="00643A26"/>
    <w:rsid w:val="0064516D"/>
    <w:rsid w:val="00645F3F"/>
    <w:rsid w:val="0065281E"/>
    <w:rsid w:val="00652C14"/>
    <w:rsid w:val="00655917"/>
    <w:rsid w:val="0065668D"/>
    <w:rsid w:val="00656CC1"/>
    <w:rsid w:val="00673E30"/>
    <w:rsid w:val="00675A0E"/>
    <w:rsid w:val="00676B23"/>
    <w:rsid w:val="006772F2"/>
    <w:rsid w:val="00677396"/>
    <w:rsid w:val="00681B58"/>
    <w:rsid w:val="00683526"/>
    <w:rsid w:val="00692F65"/>
    <w:rsid w:val="00693A89"/>
    <w:rsid w:val="00695177"/>
    <w:rsid w:val="00696B87"/>
    <w:rsid w:val="006A24F0"/>
    <w:rsid w:val="006A3534"/>
    <w:rsid w:val="006A4F5B"/>
    <w:rsid w:val="006A5782"/>
    <w:rsid w:val="006A718B"/>
    <w:rsid w:val="006A7B31"/>
    <w:rsid w:val="006A7CAE"/>
    <w:rsid w:val="006B50A3"/>
    <w:rsid w:val="006B53CE"/>
    <w:rsid w:val="006C526E"/>
    <w:rsid w:val="006C5B4E"/>
    <w:rsid w:val="006C5D94"/>
    <w:rsid w:val="006D1C5E"/>
    <w:rsid w:val="006D2C93"/>
    <w:rsid w:val="006D340C"/>
    <w:rsid w:val="006D3AB4"/>
    <w:rsid w:val="006D45F4"/>
    <w:rsid w:val="006D5838"/>
    <w:rsid w:val="006D64E0"/>
    <w:rsid w:val="006D7F7C"/>
    <w:rsid w:val="006E01E5"/>
    <w:rsid w:val="006E066D"/>
    <w:rsid w:val="006E3903"/>
    <w:rsid w:val="006F06F5"/>
    <w:rsid w:val="006F0DBE"/>
    <w:rsid w:val="006F43A7"/>
    <w:rsid w:val="006F54CF"/>
    <w:rsid w:val="007010E5"/>
    <w:rsid w:val="00701149"/>
    <w:rsid w:val="007037FA"/>
    <w:rsid w:val="00704234"/>
    <w:rsid w:val="007053DF"/>
    <w:rsid w:val="007054A5"/>
    <w:rsid w:val="00706F07"/>
    <w:rsid w:val="00711117"/>
    <w:rsid w:val="00723010"/>
    <w:rsid w:val="0072395A"/>
    <w:rsid w:val="007308C4"/>
    <w:rsid w:val="0073266C"/>
    <w:rsid w:val="007329F4"/>
    <w:rsid w:val="0073517C"/>
    <w:rsid w:val="00736A26"/>
    <w:rsid w:val="0074037E"/>
    <w:rsid w:val="00745C8C"/>
    <w:rsid w:val="007473C2"/>
    <w:rsid w:val="00747D3A"/>
    <w:rsid w:val="00750FFC"/>
    <w:rsid w:val="00755857"/>
    <w:rsid w:val="00755CD3"/>
    <w:rsid w:val="00757A3E"/>
    <w:rsid w:val="00757B9D"/>
    <w:rsid w:val="00762460"/>
    <w:rsid w:val="0076540A"/>
    <w:rsid w:val="00766DE4"/>
    <w:rsid w:val="00767695"/>
    <w:rsid w:val="00767E99"/>
    <w:rsid w:val="00770CF7"/>
    <w:rsid w:val="00771792"/>
    <w:rsid w:val="00771826"/>
    <w:rsid w:val="00773700"/>
    <w:rsid w:val="00773F14"/>
    <w:rsid w:val="00776168"/>
    <w:rsid w:val="0078345F"/>
    <w:rsid w:val="007942A8"/>
    <w:rsid w:val="007A0078"/>
    <w:rsid w:val="007A337F"/>
    <w:rsid w:val="007A413D"/>
    <w:rsid w:val="007A4B23"/>
    <w:rsid w:val="007A6245"/>
    <w:rsid w:val="007A72D4"/>
    <w:rsid w:val="007B0DB2"/>
    <w:rsid w:val="007B19E1"/>
    <w:rsid w:val="007B1F8D"/>
    <w:rsid w:val="007B1FB4"/>
    <w:rsid w:val="007B5318"/>
    <w:rsid w:val="007B5646"/>
    <w:rsid w:val="007B7E96"/>
    <w:rsid w:val="007C27C8"/>
    <w:rsid w:val="007C650F"/>
    <w:rsid w:val="007D2244"/>
    <w:rsid w:val="007D33AC"/>
    <w:rsid w:val="007D47DE"/>
    <w:rsid w:val="007D49D9"/>
    <w:rsid w:val="007D63FE"/>
    <w:rsid w:val="007E15AB"/>
    <w:rsid w:val="007E19AF"/>
    <w:rsid w:val="007E1B98"/>
    <w:rsid w:val="007E605C"/>
    <w:rsid w:val="007F1C88"/>
    <w:rsid w:val="007F1CCE"/>
    <w:rsid w:val="007F1E34"/>
    <w:rsid w:val="007F330C"/>
    <w:rsid w:val="007F453B"/>
    <w:rsid w:val="007F6D18"/>
    <w:rsid w:val="007F75EF"/>
    <w:rsid w:val="007F7ED1"/>
    <w:rsid w:val="0080213B"/>
    <w:rsid w:val="0080360C"/>
    <w:rsid w:val="008065BC"/>
    <w:rsid w:val="008123A2"/>
    <w:rsid w:val="008147D1"/>
    <w:rsid w:val="008204DA"/>
    <w:rsid w:val="00821059"/>
    <w:rsid w:val="00821CA9"/>
    <w:rsid w:val="00821FB4"/>
    <w:rsid w:val="0082241C"/>
    <w:rsid w:val="0082277D"/>
    <w:rsid w:val="00825BCE"/>
    <w:rsid w:val="0082677B"/>
    <w:rsid w:val="00827C53"/>
    <w:rsid w:val="008309E9"/>
    <w:rsid w:val="00833392"/>
    <w:rsid w:val="008345FA"/>
    <w:rsid w:val="00835980"/>
    <w:rsid w:val="00836106"/>
    <w:rsid w:val="00842345"/>
    <w:rsid w:val="0084384C"/>
    <w:rsid w:val="008468F4"/>
    <w:rsid w:val="008469C2"/>
    <w:rsid w:val="00847698"/>
    <w:rsid w:val="008526ED"/>
    <w:rsid w:val="00853828"/>
    <w:rsid w:val="00854F19"/>
    <w:rsid w:val="00856EE5"/>
    <w:rsid w:val="008653D4"/>
    <w:rsid w:val="0087266A"/>
    <w:rsid w:val="00873F30"/>
    <w:rsid w:val="00874F6B"/>
    <w:rsid w:val="00877E95"/>
    <w:rsid w:val="0088185B"/>
    <w:rsid w:val="00883C83"/>
    <w:rsid w:val="00890E0B"/>
    <w:rsid w:val="00892AD9"/>
    <w:rsid w:val="008933B9"/>
    <w:rsid w:val="0089489C"/>
    <w:rsid w:val="0089632A"/>
    <w:rsid w:val="008968B3"/>
    <w:rsid w:val="008A2550"/>
    <w:rsid w:val="008A309A"/>
    <w:rsid w:val="008A4839"/>
    <w:rsid w:val="008A6BB6"/>
    <w:rsid w:val="008A7949"/>
    <w:rsid w:val="008B56F6"/>
    <w:rsid w:val="008B6C72"/>
    <w:rsid w:val="008C0668"/>
    <w:rsid w:val="008C5817"/>
    <w:rsid w:val="008C695B"/>
    <w:rsid w:val="008D137F"/>
    <w:rsid w:val="008D181C"/>
    <w:rsid w:val="008D4424"/>
    <w:rsid w:val="008E1B00"/>
    <w:rsid w:val="008F33DB"/>
    <w:rsid w:val="008F6DB9"/>
    <w:rsid w:val="008F7991"/>
    <w:rsid w:val="0090571D"/>
    <w:rsid w:val="00911608"/>
    <w:rsid w:val="00912AFE"/>
    <w:rsid w:val="00916B5A"/>
    <w:rsid w:val="009177EF"/>
    <w:rsid w:val="009209E0"/>
    <w:rsid w:val="009274A1"/>
    <w:rsid w:val="00930139"/>
    <w:rsid w:val="00931618"/>
    <w:rsid w:val="00932436"/>
    <w:rsid w:val="009340D9"/>
    <w:rsid w:val="009354CB"/>
    <w:rsid w:val="00936DB1"/>
    <w:rsid w:val="009410DB"/>
    <w:rsid w:val="009419BE"/>
    <w:rsid w:val="00943181"/>
    <w:rsid w:val="00944871"/>
    <w:rsid w:val="009451EA"/>
    <w:rsid w:val="009619CE"/>
    <w:rsid w:val="009623AE"/>
    <w:rsid w:val="00963568"/>
    <w:rsid w:val="00964BF4"/>
    <w:rsid w:val="0097007C"/>
    <w:rsid w:val="00970FCC"/>
    <w:rsid w:val="009712F9"/>
    <w:rsid w:val="00972E95"/>
    <w:rsid w:val="009759BB"/>
    <w:rsid w:val="0098111B"/>
    <w:rsid w:val="00981E97"/>
    <w:rsid w:val="00982593"/>
    <w:rsid w:val="00987EE8"/>
    <w:rsid w:val="009959A3"/>
    <w:rsid w:val="009A153E"/>
    <w:rsid w:val="009A1CDD"/>
    <w:rsid w:val="009A35A4"/>
    <w:rsid w:val="009B3228"/>
    <w:rsid w:val="009B5BA7"/>
    <w:rsid w:val="009B62AA"/>
    <w:rsid w:val="009C2EBB"/>
    <w:rsid w:val="009D3887"/>
    <w:rsid w:val="009D5BA0"/>
    <w:rsid w:val="009E6592"/>
    <w:rsid w:val="009F0FF1"/>
    <w:rsid w:val="009F28E1"/>
    <w:rsid w:val="009F71F8"/>
    <w:rsid w:val="009F7E8D"/>
    <w:rsid w:val="00A02A06"/>
    <w:rsid w:val="00A038F4"/>
    <w:rsid w:val="00A05093"/>
    <w:rsid w:val="00A05564"/>
    <w:rsid w:val="00A07018"/>
    <w:rsid w:val="00A104F2"/>
    <w:rsid w:val="00A11405"/>
    <w:rsid w:val="00A12912"/>
    <w:rsid w:val="00A12C58"/>
    <w:rsid w:val="00A15E26"/>
    <w:rsid w:val="00A16418"/>
    <w:rsid w:val="00A2121C"/>
    <w:rsid w:val="00A23E99"/>
    <w:rsid w:val="00A2568F"/>
    <w:rsid w:val="00A3002B"/>
    <w:rsid w:val="00A33060"/>
    <w:rsid w:val="00A44E7F"/>
    <w:rsid w:val="00A50B4C"/>
    <w:rsid w:val="00A51842"/>
    <w:rsid w:val="00A53EED"/>
    <w:rsid w:val="00A600E8"/>
    <w:rsid w:val="00A60785"/>
    <w:rsid w:val="00A65E0F"/>
    <w:rsid w:val="00A70367"/>
    <w:rsid w:val="00A70D69"/>
    <w:rsid w:val="00A71F69"/>
    <w:rsid w:val="00A72387"/>
    <w:rsid w:val="00A72E14"/>
    <w:rsid w:val="00A8189F"/>
    <w:rsid w:val="00A84906"/>
    <w:rsid w:val="00A84E00"/>
    <w:rsid w:val="00A84FAF"/>
    <w:rsid w:val="00A85AE6"/>
    <w:rsid w:val="00A86F56"/>
    <w:rsid w:val="00A93605"/>
    <w:rsid w:val="00A93BBD"/>
    <w:rsid w:val="00AA58DE"/>
    <w:rsid w:val="00AA75E6"/>
    <w:rsid w:val="00AB027A"/>
    <w:rsid w:val="00AB1459"/>
    <w:rsid w:val="00AB1B75"/>
    <w:rsid w:val="00AB1CC8"/>
    <w:rsid w:val="00AB54D2"/>
    <w:rsid w:val="00AB61AF"/>
    <w:rsid w:val="00AC0B26"/>
    <w:rsid w:val="00AC319C"/>
    <w:rsid w:val="00AC5E14"/>
    <w:rsid w:val="00AC6A0F"/>
    <w:rsid w:val="00AD3056"/>
    <w:rsid w:val="00AD4502"/>
    <w:rsid w:val="00AD5835"/>
    <w:rsid w:val="00AD645A"/>
    <w:rsid w:val="00AD6483"/>
    <w:rsid w:val="00AD6801"/>
    <w:rsid w:val="00AD6B1D"/>
    <w:rsid w:val="00AE083F"/>
    <w:rsid w:val="00AE3B80"/>
    <w:rsid w:val="00AE5211"/>
    <w:rsid w:val="00AE5C64"/>
    <w:rsid w:val="00AE779B"/>
    <w:rsid w:val="00AF21D6"/>
    <w:rsid w:val="00AF6D61"/>
    <w:rsid w:val="00AF6FB0"/>
    <w:rsid w:val="00AF7E08"/>
    <w:rsid w:val="00B02F8A"/>
    <w:rsid w:val="00B04431"/>
    <w:rsid w:val="00B06CC9"/>
    <w:rsid w:val="00B12EB0"/>
    <w:rsid w:val="00B168EF"/>
    <w:rsid w:val="00B17A26"/>
    <w:rsid w:val="00B213FC"/>
    <w:rsid w:val="00B21683"/>
    <w:rsid w:val="00B21DFE"/>
    <w:rsid w:val="00B23EF6"/>
    <w:rsid w:val="00B25582"/>
    <w:rsid w:val="00B26CA9"/>
    <w:rsid w:val="00B27FAB"/>
    <w:rsid w:val="00B32F89"/>
    <w:rsid w:val="00B335B5"/>
    <w:rsid w:val="00B36802"/>
    <w:rsid w:val="00B402C7"/>
    <w:rsid w:val="00B40D42"/>
    <w:rsid w:val="00B41E9F"/>
    <w:rsid w:val="00B42B06"/>
    <w:rsid w:val="00B43CE8"/>
    <w:rsid w:val="00B46273"/>
    <w:rsid w:val="00B512E4"/>
    <w:rsid w:val="00B62DDB"/>
    <w:rsid w:val="00B647E9"/>
    <w:rsid w:val="00B669D5"/>
    <w:rsid w:val="00B7208D"/>
    <w:rsid w:val="00B751FE"/>
    <w:rsid w:val="00B84C78"/>
    <w:rsid w:val="00B84CBB"/>
    <w:rsid w:val="00B84CBF"/>
    <w:rsid w:val="00B8598E"/>
    <w:rsid w:val="00B8702A"/>
    <w:rsid w:val="00B92E76"/>
    <w:rsid w:val="00B95BAF"/>
    <w:rsid w:val="00B969B7"/>
    <w:rsid w:val="00B974CF"/>
    <w:rsid w:val="00BA2624"/>
    <w:rsid w:val="00BA2EE3"/>
    <w:rsid w:val="00BA5977"/>
    <w:rsid w:val="00BA6052"/>
    <w:rsid w:val="00BA7AD6"/>
    <w:rsid w:val="00BB38EA"/>
    <w:rsid w:val="00BB7F27"/>
    <w:rsid w:val="00BC08E9"/>
    <w:rsid w:val="00BC0E47"/>
    <w:rsid w:val="00BC4DA6"/>
    <w:rsid w:val="00BC734D"/>
    <w:rsid w:val="00BC742B"/>
    <w:rsid w:val="00BD4BA1"/>
    <w:rsid w:val="00BD5278"/>
    <w:rsid w:val="00BE00E4"/>
    <w:rsid w:val="00BE26DF"/>
    <w:rsid w:val="00BE3FA6"/>
    <w:rsid w:val="00BF3E48"/>
    <w:rsid w:val="00C00100"/>
    <w:rsid w:val="00C00F2E"/>
    <w:rsid w:val="00C1526E"/>
    <w:rsid w:val="00C15A3B"/>
    <w:rsid w:val="00C1636B"/>
    <w:rsid w:val="00C21957"/>
    <w:rsid w:val="00C23158"/>
    <w:rsid w:val="00C233F1"/>
    <w:rsid w:val="00C256B1"/>
    <w:rsid w:val="00C265BE"/>
    <w:rsid w:val="00C26973"/>
    <w:rsid w:val="00C270E6"/>
    <w:rsid w:val="00C30BA0"/>
    <w:rsid w:val="00C30FCF"/>
    <w:rsid w:val="00C345A1"/>
    <w:rsid w:val="00C35758"/>
    <w:rsid w:val="00C35FB8"/>
    <w:rsid w:val="00C40FE3"/>
    <w:rsid w:val="00C42F5A"/>
    <w:rsid w:val="00C4302E"/>
    <w:rsid w:val="00C45B46"/>
    <w:rsid w:val="00C56779"/>
    <w:rsid w:val="00C57405"/>
    <w:rsid w:val="00C621CF"/>
    <w:rsid w:val="00C654E8"/>
    <w:rsid w:val="00C6712A"/>
    <w:rsid w:val="00C674B4"/>
    <w:rsid w:val="00C67967"/>
    <w:rsid w:val="00C67C14"/>
    <w:rsid w:val="00C705B9"/>
    <w:rsid w:val="00C71670"/>
    <w:rsid w:val="00C728AE"/>
    <w:rsid w:val="00C736DE"/>
    <w:rsid w:val="00C73AC8"/>
    <w:rsid w:val="00C76012"/>
    <w:rsid w:val="00C772AA"/>
    <w:rsid w:val="00C80F20"/>
    <w:rsid w:val="00C85059"/>
    <w:rsid w:val="00C85061"/>
    <w:rsid w:val="00C86087"/>
    <w:rsid w:val="00CA012B"/>
    <w:rsid w:val="00CB1ECE"/>
    <w:rsid w:val="00CB2364"/>
    <w:rsid w:val="00CB4991"/>
    <w:rsid w:val="00CB52FF"/>
    <w:rsid w:val="00CB5B9A"/>
    <w:rsid w:val="00CC1B5E"/>
    <w:rsid w:val="00CC3CFC"/>
    <w:rsid w:val="00CC45A7"/>
    <w:rsid w:val="00CC6846"/>
    <w:rsid w:val="00CC79C5"/>
    <w:rsid w:val="00CE1592"/>
    <w:rsid w:val="00CE4C97"/>
    <w:rsid w:val="00CE4F4B"/>
    <w:rsid w:val="00CE7CB9"/>
    <w:rsid w:val="00CF534F"/>
    <w:rsid w:val="00CF6437"/>
    <w:rsid w:val="00CF6CDC"/>
    <w:rsid w:val="00D02439"/>
    <w:rsid w:val="00D0346C"/>
    <w:rsid w:val="00D067FB"/>
    <w:rsid w:val="00D07014"/>
    <w:rsid w:val="00D12B76"/>
    <w:rsid w:val="00D134C7"/>
    <w:rsid w:val="00D15969"/>
    <w:rsid w:val="00D205E5"/>
    <w:rsid w:val="00D21C4C"/>
    <w:rsid w:val="00D245BD"/>
    <w:rsid w:val="00D247AB"/>
    <w:rsid w:val="00D30BA2"/>
    <w:rsid w:val="00D31FFB"/>
    <w:rsid w:val="00D36741"/>
    <w:rsid w:val="00D37248"/>
    <w:rsid w:val="00D44080"/>
    <w:rsid w:val="00D44345"/>
    <w:rsid w:val="00D4507A"/>
    <w:rsid w:val="00D4567F"/>
    <w:rsid w:val="00D47C56"/>
    <w:rsid w:val="00D561F6"/>
    <w:rsid w:val="00D60157"/>
    <w:rsid w:val="00D60F8E"/>
    <w:rsid w:val="00D61B1B"/>
    <w:rsid w:val="00D623E7"/>
    <w:rsid w:val="00D65780"/>
    <w:rsid w:val="00D706C6"/>
    <w:rsid w:val="00D7719F"/>
    <w:rsid w:val="00D77F7B"/>
    <w:rsid w:val="00D85B18"/>
    <w:rsid w:val="00D922B3"/>
    <w:rsid w:val="00D94F66"/>
    <w:rsid w:val="00D95455"/>
    <w:rsid w:val="00D95665"/>
    <w:rsid w:val="00D96E92"/>
    <w:rsid w:val="00DA091B"/>
    <w:rsid w:val="00DA0939"/>
    <w:rsid w:val="00DA0F2E"/>
    <w:rsid w:val="00DA2FC0"/>
    <w:rsid w:val="00DA734A"/>
    <w:rsid w:val="00DB29A0"/>
    <w:rsid w:val="00DB3BA2"/>
    <w:rsid w:val="00DB6714"/>
    <w:rsid w:val="00DC1103"/>
    <w:rsid w:val="00DC1ABF"/>
    <w:rsid w:val="00DC200B"/>
    <w:rsid w:val="00DD0354"/>
    <w:rsid w:val="00DD0C27"/>
    <w:rsid w:val="00DD0E2C"/>
    <w:rsid w:val="00DD5749"/>
    <w:rsid w:val="00DD5A0F"/>
    <w:rsid w:val="00DE6FC4"/>
    <w:rsid w:val="00DF248C"/>
    <w:rsid w:val="00DF24FE"/>
    <w:rsid w:val="00DF486F"/>
    <w:rsid w:val="00DF56DE"/>
    <w:rsid w:val="00E02CF0"/>
    <w:rsid w:val="00E05B81"/>
    <w:rsid w:val="00E065A1"/>
    <w:rsid w:val="00E0677B"/>
    <w:rsid w:val="00E15E45"/>
    <w:rsid w:val="00E16CB2"/>
    <w:rsid w:val="00E224FD"/>
    <w:rsid w:val="00E24389"/>
    <w:rsid w:val="00E26421"/>
    <w:rsid w:val="00E3161E"/>
    <w:rsid w:val="00E31621"/>
    <w:rsid w:val="00E31DA0"/>
    <w:rsid w:val="00E32977"/>
    <w:rsid w:val="00E33978"/>
    <w:rsid w:val="00E3580D"/>
    <w:rsid w:val="00E42B44"/>
    <w:rsid w:val="00E433A2"/>
    <w:rsid w:val="00E46235"/>
    <w:rsid w:val="00E51535"/>
    <w:rsid w:val="00E519C5"/>
    <w:rsid w:val="00E52E49"/>
    <w:rsid w:val="00E56550"/>
    <w:rsid w:val="00E63742"/>
    <w:rsid w:val="00E63F47"/>
    <w:rsid w:val="00E67CBC"/>
    <w:rsid w:val="00E75DE5"/>
    <w:rsid w:val="00E76DD3"/>
    <w:rsid w:val="00E805E2"/>
    <w:rsid w:val="00E828B3"/>
    <w:rsid w:val="00E8359F"/>
    <w:rsid w:val="00E90CEE"/>
    <w:rsid w:val="00E91115"/>
    <w:rsid w:val="00E92B53"/>
    <w:rsid w:val="00E9396F"/>
    <w:rsid w:val="00EA06B5"/>
    <w:rsid w:val="00EA255A"/>
    <w:rsid w:val="00EA703A"/>
    <w:rsid w:val="00EB6E5D"/>
    <w:rsid w:val="00EC25BD"/>
    <w:rsid w:val="00EC2BCF"/>
    <w:rsid w:val="00EC31B5"/>
    <w:rsid w:val="00EC4F8E"/>
    <w:rsid w:val="00EC6E4D"/>
    <w:rsid w:val="00EC721E"/>
    <w:rsid w:val="00ED0615"/>
    <w:rsid w:val="00ED2BBE"/>
    <w:rsid w:val="00ED3481"/>
    <w:rsid w:val="00ED3F3B"/>
    <w:rsid w:val="00EE2D8C"/>
    <w:rsid w:val="00EE5569"/>
    <w:rsid w:val="00EF12C0"/>
    <w:rsid w:val="00EF1E97"/>
    <w:rsid w:val="00F00D6E"/>
    <w:rsid w:val="00F049FC"/>
    <w:rsid w:val="00F07196"/>
    <w:rsid w:val="00F07D40"/>
    <w:rsid w:val="00F11DB2"/>
    <w:rsid w:val="00F2094A"/>
    <w:rsid w:val="00F22B92"/>
    <w:rsid w:val="00F23D35"/>
    <w:rsid w:val="00F24E35"/>
    <w:rsid w:val="00F27D38"/>
    <w:rsid w:val="00F31520"/>
    <w:rsid w:val="00F33DED"/>
    <w:rsid w:val="00F354C8"/>
    <w:rsid w:val="00F37560"/>
    <w:rsid w:val="00F41791"/>
    <w:rsid w:val="00F41CCD"/>
    <w:rsid w:val="00F42909"/>
    <w:rsid w:val="00F4372E"/>
    <w:rsid w:val="00F44820"/>
    <w:rsid w:val="00F567DC"/>
    <w:rsid w:val="00F610CD"/>
    <w:rsid w:val="00F63780"/>
    <w:rsid w:val="00F63A58"/>
    <w:rsid w:val="00F644EA"/>
    <w:rsid w:val="00F67BEA"/>
    <w:rsid w:val="00F704C3"/>
    <w:rsid w:val="00F76AA0"/>
    <w:rsid w:val="00F77C32"/>
    <w:rsid w:val="00F81173"/>
    <w:rsid w:val="00F83189"/>
    <w:rsid w:val="00F94A98"/>
    <w:rsid w:val="00F95C8C"/>
    <w:rsid w:val="00F96469"/>
    <w:rsid w:val="00FA2884"/>
    <w:rsid w:val="00FA2AB3"/>
    <w:rsid w:val="00FA36CC"/>
    <w:rsid w:val="00FB0F45"/>
    <w:rsid w:val="00FB2292"/>
    <w:rsid w:val="00FB3CF3"/>
    <w:rsid w:val="00FC0CB3"/>
    <w:rsid w:val="00FC2668"/>
    <w:rsid w:val="00FC5012"/>
    <w:rsid w:val="00FD2BFD"/>
    <w:rsid w:val="00FD4171"/>
    <w:rsid w:val="00FD5488"/>
    <w:rsid w:val="00FE5E44"/>
    <w:rsid w:val="00FE7AB2"/>
    <w:rsid w:val="00FF0536"/>
    <w:rsid w:val="00FF156D"/>
    <w:rsid w:val="00FF2251"/>
    <w:rsid w:val="00FF2C4B"/>
    <w:rsid w:val="00FF6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52BB"/>
  <w15:chartTrackingRefBased/>
  <w15:docId w15:val="{416AB598-DA66-4AE4-9D47-D0E41D3B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C0A"/>
    <w:pPr>
      <w:spacing w:after="0" w:line="240" w:lineRule="auto"/>
    </w:pPr>
    <w:rPr>
      <w:rFonts w:ascii="Arial" w:eastAsia="Times New Roman" w:hAnsi="Arial" w:cs="Times New Roman"/>
      <w:color w:val="000000"/>
      <w:sz w:val="24"/>
      <w:szCs w:val="20"/>
      <w:lang w:eastAsia="en-GB"/>
    </w:rPr>
  </w:style>
  <w:style w:type="paragraph" w:styleId="Heading1">
    <w:name w:val="heading 1"/>
    <w:basedOn w:val="Normal"/>
    <w:next w:val="Normal"/>
    <w:link w:val="Heading1Char"/>
    <w:uiPriority w:val="9"/>
    <w:qFormat/>
    <w:rsid w:val="007A413D"/>
    <w:pPr>
      <w:keepNext/>
      <w:spacing w:before="240" w:after="60"/>
      <w:ind w:left="432" w:hanging="432"/>
      <w:outlineLvl w:val="0"/>
    </w:pPr>
    <w:rPr>
      <w:rFonts w:ascii="Cambria" w:hAnsi="Cambria"/>
      <w:b/>
      <w:bCs/>
      <w:color w:val="auto"/>
      <w:kern w:val="32"/>
      <w:sz w:val="32"/>
      <w:szCs w:val="32"/>
      <w:lang w:val="x-none" w:eastAsia="x-none"/>
    </w:rPr>
  </w:style>
  <w:style w:type="paragraph" w:styleId="Heading2">
    <w:name w:val="heading 2"/>
    <w:basedOn w:val="Normal"/>
    <w:next w:val="Normal"/>
    <w:link w:val="Heading2Char"/>
    <w:qFormat/>
    <w:rsid w:val="00154C0A"/>
    <w:pPr>
      <w:keepNext/>
      <w:jc w:val="center"/>
      <w:outlineLvl w:val="1"/>
    </w:pPr>
    <w:rPr>
      <w:b/>
      <w:sz w:val="28"/>
    </w:rPr>
  </w:style>
  <w:style w:type="paragraph" w:styleId="Heading3">
    <w:name w:val="heading 3"/>
    <w:basedOn w:val="Normal"/>
    <w:next w:val="Normal"/>
    <w:link w:val="Heading3Char"/>
    <w:uiPriority w:val="9"/>
    <w:semiHidden/>
    <w:unhideWhenUsed/>
    <w:qFormat/>
    <w:rsid w:val="007A413D"/>
    <w:pPr>
      <w:keepNext/>
      <w:spacing w:before="240" w:after="60"/>
      <w:ind w:left="720" w:hanging="720"/>
      <w:outlineLvl w:val="2"/>
    </w:pPr>
    <w:rPr>
      <w:rFonts w:ascii="Cambria" w:hAnsi="Cambria"/>
      <w:b/>
      <w:bCs/>
      <w:color w:val="auto"/>
      <w:sz w:val="26"/>
      <w:szCs w:val="26"/>
      <w:lang w:val="x-none" w:eastAsia="x-none"/>
    </w:rPr>
  </w:style>
  <w:style w:type="paragraph" w:styleId="Heading4">
    <w:name w:val="heading 4"/>
    <w:basedOn w:val="Normal"/>
    <w:next w:val="Normal"/>
    <w:link w:val="Heading4Char"/>
    <w:uiPriority w:val="9"/>
    <w:semiHidden/>
    <w:unhideWhenUsed/>
    <w:qFormat/>
    <w:rsid w:val="007A413D"/>
    <w:pPr>
      <w:keepNext/>
      <w:spacing w:before="240" w:after="60"/>
      <w:ind w:left="864" w:hanging="864"/>
      <w:outlineLvl w:val="3"/>
    </w:pPr>
    <w:rPr>
      <w:rFonts w:ascii="Calibri" w:hAnsi="Calibri"/>
      <w:b/>
      <w:bCs/>
      <w:color w:val="auto"/>
      <w:sz w:val="28"/>
      <w:szCs w:val="28"/>
      <w:lang w:val="x-none" w:eastAsia="x-none"/>
    </w:rPr>
  </w:style>
  <w:style w:type="paragraph" w:styleId="Heading5">
    <w:name w:val="heading 5"/>
    <w:basedOn w:val="Normal"/>
    <w:next w:val="Normal"/>
    <w:link w:val="Heading5Char"/>
    <w:uiPriority w:val="9"/>
    <w:semiHidden/>
    <w:unhideWhenUsed/>
    <w:qFormat/>
    <w:rsid w:val="007A413D"/>
    <w:pPr>
      <w:spacing w:before="240" w:after="60"/>
      <w:ind w:left="1008" w:hanging="1008"/>
      <w:outlineLvl w:val="4"/>
    </w:pPr>
    <w:rPr>
      <w:rFonts w:ascii="Calibri" w:hAnsi="Calibri"/>
      <w:b/>
      <w:bCs/>
      <w:i/>
      <w:iCs/>
      <w:color w:val="auto"/>
      <w:sz w:val="26"/>
      <w:szCs w:val="26"/>
      <w:lang w:val="x-none" w:eastAsia="x-none"/>
    </w:rPr>
  </w:style>
  <w:style w:type="paragraph" w:styleId="Heading6">
    <w:name w:val="heading 6"/>
    <w:basedOn w:val="Normal"/>
    <w:next w:val="Normal"/>
    <w:link w:val="Heading6Char"/>
    <w:uiPriority w:val="9"/>
    <w:semiHidden/>
    <w:unhideWhenUsed/>
    <w:qFormat/>
    <w:rsid w:val="007A413D"/>
    <w:pPr>
      <w:spacing w:before="240" w:after="60"/>
      <w:ind w:left="1152" w:hanging="1152"/>
      <w:outlineLvl w:val="5"/>
    </w:pPr>
    <w:rPr>
      <w:rFonts w:ascii="Calibri" w:hAnsi="Calibri"/>
      <w:b/>
      <w:bCs/>
      <w:color w:val="auto"/>
      <w:sz w:val="22"/>
      <w:szCs w:val="22"/>
      <w:lang w:val="x-none" w:eastAsia="x-none"/>
    </w:rPr>
  </w:style>
  <w:style w:type="paragraph" w:styleId="Heading7">
    <w:name w:val="heading 7"/>
    <w:basedOn w:val="Normal"/>
    <w:next w:val="Normal"/>
    <w:link w:val="Heading7Char"/>
    <w:uiPriority w:val="9"/>
    <w:semiHidden/>
    <w:unhideWhenUsed/>
    <w:qFormat/>
    <w:rsid w:val="007A413D"/>
    <w:pPr>
      <w:spacing w:before="240" w:after="60"/>
      <w:ind w:left="1296" w:hanging="1296"/>
      <w:outlineLvl w:val="6"/>
    </w:pPr>
    <w:rPr>
      <w:rFonts w:ascii="Calibri" w:hAnsi="Calibri"/>
      <w:color w:val="auto"/>
      <w:szCs w:val="24"/>
      <w:lang w:val="x-none" w:eastAsia="x-none"/>
    </w:rPr>
  </w:style>
  <w:style w:type="paragraph" w:styleId="Heading8">
    <w:name w:val="heading 8"/>
    <w:basedOn w:val="Normal"/>
    <w:next w:val="Normal"/>
    <w:link w:val="Heading8Char"/>
    <w:uiPriority w:val="9"/>
    <w:semiHidden/>
    <w:unhideWhenUsed/>
    <w:qFormat/>
    <w:rsid w:val="007A413D"/>
    <w:pPr>
      <w:spacing w:before="240" w:after="60"/>
      <w:ind w:left="1440" w:hanging="1440"/>
      <w:outlineLvl w:val="7"/>
    </w:pPr>
    <w:rPr>
      <w:rFonts w:ascii="Calibri" w:hAnsi="Calibri"/>
      <w:i/>
      <w:iCs/>
      <w:color w:val="auto"/>
      <w:szCs w:val="24"/>
      <w:lang w:val="x-none" w:eastAsia="x-none"/>
    </w:rPr>
  </w:style>
  <w:style w:type="paragraph" w:styleId="Heading9">
    <w:name w:val="heading 9"/>
    <w:basedOn w:val="Normal"/>
    <w:next w:val="Normal"/>
    <w:link w:val="Heading9Char"/>
    <w:uiPriority w:val="9"/>
    <w:semiHidden/>
    <w:unhideWhenUsed/>
    <w:qFormat/>
    <w:rsid w:val="007A413D"/>
    <w:pPr>
      <w:spacing w:before="240" w:after="60"/>
      <w:ind w:left="1584" w:hanging="1584"/>
      <w:outlineLvl w:val="8"/>
    </w:pPr>
    <w:rPr>
      <w:rFonts w:ascii="Cambria" w:hAnsi="Cambria"/>
      <w:color w:val="auto"/>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13D"/>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154C0A"/>
    <w:rPr>
      <w:rFonts w:ascii="Arial" w:eastAsia="Times New Roman" w:hAnsi="Arial" w:cs="Times New Roman"/>
      <w:b/>
      <w:color w:val="000000"/>
      <w:sz w:val="28"/>
      <w:szCs w:val="20"/>
      <w:lang w:eastAsia="en-GB"/>
    </w:rPr>
  </w:style>
  <w:style w:type="character" w:customStyle="1" w:styleId="Heading3Char">
    <w:name w:val="Heading 3 Char"/>
    <w:basedOn w:val="DefaultParagraphFont"/>
    <w:link w:val="Heading3"/>
    <w:uiPriority w:val="9"/>
    <w:semiHidden/>
    <w:rsid w:val="007A413D"/>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7A413D"/>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7A413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7A413D"/>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7A413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7A413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7A413D"/>
    <w:rPr>
      <w:rFonts w:ascii="Cambria" w:eastAsia="Times New Roman" w:hAnsi="Cambria" w:cs="Times New Roman"/>
      <w:lang w:val="x-none" w:eastAsia="x-none"/>
    </w:rPr>
  </w:style>
  <w:style w:type="paragraph" w:styleId="BodyTextIndent">
    <w:name w:val="Body Text Indent"/>
    <w:basedOn w:val="Normal"/>
    <w:link w:val="BodyTextIndentChar"/>
    <w:rsid w:val="00154C0A"/>
    <w:pPr>
      <w:ind w:left="720" w:hanging="720"/>
      <w:jc w:val="both"/>
    </w:pPr>
    <w:rPr>
      <w:sz w:val="22"/>
    </w:rPr>
  </w:style>
  <w:style w:type="character" w:customStyle="1" w:styleId="BodyTextIndentChar">
    <w:name w:val="Body Text Indent Char"/>
    <w:basedOn w:val="DefaultParagraphFont"/>
    <w:link w:val="BodyTextIndent"/>
    <w:rsid w:val="00154C0A"/>
    <w:rPr>
      <w:rFonts w:ascii="Arial" w:eastAsia="Times New Roman" w:hAnsi="Arial" w:cs="Times New Roman"/>
      <w:color w:val="000000"/>
      <w:szCs w:val="20"/>
      <w:lang w:eastAsia="en-GB"/>
    </w:rPr>
  </w:style>
  <w:style w:type="paragraph" w:styleId="BodyTextIndent2">
    <w:name w:val="Body Text Indent 2"/>
    <w:basedOn w:val="Normal"/>
    <w:link w:val="BodyTextIndent2Char"/>
    <w:rsid w:val="00154C0A"/>
    <w:pPr>
      <w:ind w:left="720" w:hanging="720"/>
    </w:pPr>
  </w:style>
  <w:style w:type="character" w:customStyle="1" w:styleId="BodyTextIndent2Char">
    <w:name w:val="Body Text Indent 2 Char"/>
    <w:basedOn w:val="DefaultParagraphFont"/>
    <w:link w:val="BodyTextIndent2"/>
    <w:rsid w:val="00154C0A"/>
    <w:rPr>
      <w:rFonts w:ascii="Arial" w:eastAsia="Times New Roman" w:hAnsi="Arial" w:cs="Times New Roman"/>
      <w:color w:val="000000"/>
      <w:sz w:val="24"/>
      <w:szCs w:val="20"/>
      <w:lang w:eastAsia="en-GB"/>
    </w:rPr>
  </w:style>
  <w:style w:type="paragraph" w:styleId="EndnoteText">
    <w:name w:val="endnote text"/>
    <w:basedOn w:val="Normal"/>
    <w:link w:val="EndnoteTextChar"/>
    <w:semiHidden/>
    <w:rsid w:val="00154C0A"/>
    <w:pPr>
      <w:widowControl w:val="0"/>
    </w:pPr>
    <w:rPr>
      <w:rFonts w:ascii="Times New Roman" w:hAnsi="Times New Roman"/>
      <w:snapToGrid w:val="0"/>
      <w:color w:val="auto"/>
      <w:lang w:val="en-US" w:eastAsia="en-US"/>
    </w:rPr>
  </w:style>
  <w:style w:type="character" w:customStyle="1" w:styleId="EndnoteTextChar">
    <w:name w:val="Endnote Text Char"/>
    <w:basedOn w:val="DefaultParagraphFont"/>
    <w:link w:val="EndnoteText"/>
    <w:semiHidden/>
    <w:rsid w:val="00154C0A"/>
    <w:rPr>
      <w:rFonts w:ascii="Times New Roman" w:eastAsia="Times New Roman" w:hAnsi="Times New Roman" w:cs="Times New Roman"/>
      <w:snapToGrid w:val="0"/>
      <w:sz w:val="24"/>
      <w:szCs w:val="20"/>
      <w:lang w:val="en-US"/>
    </w:rPr>
  </w:style>
  <w:style w:type="paragraph" w:styleId="Title">
    <w:name w:val="Title"/>
    <w:basedOn w:val="Normal"/>
    <w:link w:val="TitleChar"/>
    <w:qFormat/>
    <w:rsid w:val="00154C0A"/>
    <w:pPr>
      <w:jc w:val="center"/>
    </w:pPr>
    <w:rPr>
      <w:b/>
      <w:color w:val="auto"/>
      <w:sz w:val="40"/>
      <w:lang w:val="en-US"/>
    </w:rPr>
  </w:style>
  <w:style w:type="character" w:customStyle="1" w:styleId="TitleChar">
    <w:name w:val="Title Char"/>
    <w:basedOn w:val="DefaultParagraphFont"/>
    <w:link w:val="Title"/>
    <w:rsid w:val="00154C0A"/>
    <w:rPr>
      <w:rFonts w:ascii="Arial" w:eastAsia="Times New Roman" w:hAnsi="Arial" w:cs="Times New Roman"/>
      <w:b/>
      <w:sz w:val="40"/>
      <w:szCs w:val="20"/>
      <w:lang w:val="en-US" w:eastAsia="en-GB"/>
    </w:rPr>
  </w:style>
  <w:style w:type="paragraph" w:customStyle="1" w:styleId="Style3">
    <w:name w:val="Style3"/>
    <w:basedOn w:val="Heading2"/>
    <w:link w:val="Style3Char"/>
    <w:qFormat/>
    <w:rsid w:val="00154C0A"/>
    <w:rPr>
      <w:szCs w:val="28"/>
    </w:rPr>
  </w:style>
  <w:style w:type="character" w:customStyle="1" w:styleId="Style3Char">
    <w:name w:val="Style3 Char"/>
    <w:link w:val="Style3"/>
    <w:rsid w:val="00154C0A"/>
    <w:rPr>
      <w:rFonts w:ascii="Arial" w:eastAsia="Times New Roman" w:hAnsi="Arial" w:cs="Times New Roman"/>
      <w:b/>
      <w:color w:val="000000"/>
      <w:sz w:val="28"/>
      <w:szCs w:val="28"/>
      <w:lang w:eastAsia="en-GB"/>
    </w:rPr>
  </w:style>
  <w:style w:type="paragraph" w:styleId="ListParagraph">
    <w:name w:val="List Paragraph"/>
    <w:basedOn w:val="Normal"/>
    <w:uiPriority w:val="34"/>
    <w:qFormat/>
    <w:rsid w:val="00BC4DA6"/>
    <w:pPr>
      <w:ind w:left="720"/>
      <w:contextualSpacing/>
    </w:pPr>
  </w:style>
  <w:style w:type="character" w:styleId="CommentReference">
    <w:name w:val="annotation reference"/>
    <w:basedOn w:val="DefaultParagraphFont"/>
    <w:uiPriority w:val="99"/>
    <w:semiHidden/>
    <w:unhideWhenUsed/>
    <w:rsid w:val="00BC4DA6"/>
    <w:rPr>
      <w:sz w:val="16"/>
      <w:szCs w:val="16"/>
    </w:rPr>
  </w:style>
  <w:style w:type="paragraph" w:styleId="CommentText">
    <w:name w:val="annotation text"/>
    <w:basedOn w:val="Normal"/>
    <w:link w:val="CommentTextChar"/>
    <w:uiPriority w:val="99"/>
    <w:unhideWhenUsed/>
    <w:rsid w:val="00BC4DA6"/>
    <w:rPr>
      <w:sz w:val="20"/>
    </w:rPr>
  </w:style>
  <w:style w:type="character" w:customStyle="1" w:styleId="CommentTextChar">
    <w:name w:val="Comment Text Char"/>
    <w:basedOn w:val="DefaultParagraphFont"/>
    <w:link w:val="CommentText"/>
    <w:uiPriority w:val="99"/>
    <w:rsid w:val="00BC4DA6"/>
    <w:rPr>
      <w:rFonts w:ascii="Arial" w:eastAsia="Times New Roman" w:hAnsi="Arial"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BC4DA6"/>
    <w:rPr>
      <w:b/>
      <w:bCs/>
    </w:rPr>
  </w:style>
  <w:style w:type="character" w:customStyle="1" w:styleId="CommentSubjectChar">
    <w:name w:val="Comment Subject Char"/>
    <w:basedOn w:val="CommentTextChar"/>
    <w:link w:val="CommentSubject"/>
    <w:uiPriority w:val="99"/>
    <w:semiHidden/>
    <w:rsid w:val="00BC4DA6"/>
    <w:rPr>
      <w:rFonts w:ascii="Arial" w:eastAsia="Times New Roman" w:hAnsi="Arial" w:cs="Times New Roman"/>
      <w:b/>
      <w:bCs/>
      <w:color w:val="000000"/>
      <w:sz w:val="20"/>
      <w:szCs w:val="20"/>
      <w:lang w:eastAsia="en-GB"/>
    </w:rPr>
  </w:style>
  <w:style w:type="paragraph" w:styleId="BalloonText">
    <w:name w:val="Balloon Text"/>
    <w:basedOn w:val="Normal"/>
    <w:link w:val="BalloonTextChar"/>
    <w:uiPriority w:val="99"/>
    <w:semiHidden/>
    <w:unhideWhenUsed/>
    <w:rsid w:val="00BC4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A6"/>
    <w:rPr>
      <w:rFonts w:ascii="Segoe UI" w:eastAsia="Times New Roman" w:hAnsi="Segoe UI" w:cs="Segoe UI"/>
      <w:color w:val="000000"/>
      <w:sz w:val="18"/>
      <w:szCs w:val="18"/>
      <w:lang w:eastAsia="en-GB"/>
    </w:rPr>
  </w:style>
  <w:style w:type="character" w:styleId="Hyperlink">
    <w:name w:val="Hyperlink"/>
    <w:basedOn w:val="DefaultParagraphFont"/>
    <w:uiPriority w:val="99"/>
    <w:unhideWhenUsed/>
    <w:rsid w:val="0041687D"/>
    <w:rPr>
      <w:color w:val="0563C1" w:themeColor="hyperlink"/>
      <w:u w:val="single"/>
    </w:rPr>
  </w:style>
  <w:style w:type="character" w:styleId="FollowedHyperlink">
    <w:name w:val="FollowedHyperlink"/>
    <w:basedOn w:val="DefaultParagraphFont"/>
    <w:uiPriority w:val="99"/>
    <w:semiHidden/>
    <w:unhideWhenUsed/>
    <w:rsid w:val="0041687D"/>
    <w:rPr>
      <w:color w:val="954F72" w:themeColor="followedHyperlink"/>
      <w:u w:val="single"/>
    </w:rPr>
  </w:style>
  <w:style w:type="table" w:styleId="TableGrid">
    <w:name w:val="Table Grid"/>
    <w:basedOn w:val="TableNormal"/>
    <w:uiPriority w:val="59"/>
    <w:rsid w:val="003E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1A91"/>
    <w:pPr>
      <w:tabs>
        <w:tab w:val="center" w:pos="4513"/>
        <w:tab w:val="right" w:pos="9026"/>
      </w:tabs>
    </w:pPr>
  </w:style>
  <w:style w:type="character" w:customStyle="1" w:styleId="HeaderChar">
    <w:name w:val="Header Char"/>
    <w:basedOn w:val="DefaultParagraphFont"/>
    <w:link w:val="Header"/>
    <w:uiPriority w:val="99"/>
    <w:rsid w:val="003E1A91"/>
    <w:rPr>
      <w:rFonts w:ascii="Arial" w:eastAsia="Times New Roman" w:hAnsi="Arial" w:cs="Times New Roman"/>
      <w:color w:val="000000"/>
      <w:sz w:val="24"/>
      <w:szCs w:val="20"/>
      <w:lang w:eastAsia="en-GB"/>
    </w:rPr>
  </w:style>
  <w:style w:type="paragraph" w:styleId="Footer">
    <w:name w:val="footer"/>
    <w:basedOn w:val="Normal"/>
    <w:link w:val="FooterChar"/>
    <w:uiPriority w:val="99"/>
    <w:unhideWhenUsed/>
    <w:rsid w:val="003E1A91"/>
    <w:pPr>
      <w:tabs>
        <w:tab w:val="center" w:pos="4513"/>
        <w:tab w:val="right" w:pos="9026"/>
      </w:tabs>
    </w:pPr>
  </w:style>
  <w:style w:type="character" w:customStyle="1" w:styleId="FooterChar">
    <w:name w:val="Footer Char"/>
    <w:basedOn w:val="DefaultParagraphFont"/>
    <w:link w:val="Footer"/>
    <w:uiPriority w:val="99"/>
    <w:rsid w:val="003E1A91"/>
    <w:rPr>
      <w:rFonts w:ascii="Arial" w:eastAsia="Times New Roman" w:hAnsi="Arial" w:cs="Times New Roman"/>
      <w:color w:val="000000"/>
      <w:sz w:val="24"/>
      <w:szCs w:val="20"/>
      <w:lang w:eastAsia="en-GB"/>
    </w:rPr>
  </w:style>
  <w:style w:type="paragraph" w:styleId="Revision">
    <w:name w:val="Revision"/>
    <w:hidden/>
    <w:uiPriority w:val="99"/>
    <w:semiHidden/>
    <w:rsid w:val="005576DE"/>
    <w:pPr>
      <w:spacing w:after="0" w:line="240" w:lineRule="auto"/>
    </w:pPr>
    <w:rPr>
      <w:rFonts w:ascii="Arial" w:eastAsia="Times New Roman" w:hAnsi="Arial" w:cs="Times New Roman"/>
      <w:color w:val="000000"/>
      <w:sz w:val="24"/>
      <w:szCs w:val="20"/>
      <w:lang w:eastAsia="en-GB"/>
    </w:rPr>
  </w:style>
  <w:style w:type="paragraph" w:styleId="NoSpacing">
    <w:name w:val="No Spacing"/>
    <w:basedOn w:val="Normal"/>
    <w:uiPriority w:val="1"/>
    <w:qFormat/>
    <w:rsid w:val="007A413D"/>
    <w:rPr>
      <w:rFonts w:ascii="Calibri" w:eastAsia="Calibri" w:hAnsi="Calibri"/>
      <w:color w:val="auto"/>
      <w:sz w:val="22"/>
      <w:szCs w:val="22"/>
    </w:rPr>
  </w:style>
  <w:style w:type="character" w:customStyle="1" w:styleId="FootnoteTextChar">
    <w:name w:val="Footnote Text Char"/>
    <w:basedOn w:val="DefaultParagraphFont"/>
    <w:link w:val="FootnoteText"/>
    <w:uiPriority w:val="99"/>
    <w:semiHidden/>
    <w:rsid w:val="007A413D"/>
    <w:rPr>
      <w:rFonts w:ascii="Arial" w:eastAsia="Times New Roman" w:hAnsi="Arial" w:cs="Times New Roman"/>
      <w:sz w:val="20"/>
      <w:szCs w:val="20"/>
      <w:lang w:eastAsia="x-none"/>
    </w:rPr>
  </w:style>
  <w:style w:type="paragraph" w:styleId="FootnoteText">
    <w:name w:val="footnote text"/>
    <w:basedOn w:val="Normal"/>
    <w:link w:val="FootnoteTextChar"/>
    <w:uiPriority w:val="99"/>
    <w:semiHidden/>
    <w:rsid w:val="007A413D"/>
    <w:rPr>
      <w:color w:val="auto"/>
      <w:sz w:val="20"/>
      <w:lang w:eastAsia="x-none"/>
    </w:rPr>
  </w:style>
  <w:style w:type="character" w:customStyle="1" w:styleId="bodytext1">
    <w:name w:val="bodytext1"/>
    <w:rsid w:val="007A413D"/>
    <w:rPr>
      <w:rFonts w:ascii="Arial" w:hAnsi="Arial" w:cs="Arial" w:hint="default"/>
      <w:color w:val="000000"/>
      <w:spacing w:val="300"/>
      <w:sz w:val="17"/>
      <w:szCs w:val="17"/>
    </w:rPr>
  </w:style>
  <w:style w:type="paragraph" w:styleId="ListBullet">
    <w:name w:val="List Bullet"/>
    <w:basedOn w:val="Normal"/>
    <w:rsid w:val="007A413D"/>
    <w:pPr>
      <w:numPr>
        <w:numId w:val="4"/>
      </w:numPr>
    </w:pPr>
    <w:rPr>
      <w:color w:val="auto"/>
      <w:sz w:val="22"/>
      <w:szCs w:val="22"/>
      <w:lang w:eastAsia="en-US"/>
    </w:rPr>
  </w:style>
  <w:style w:type="paragraph" w:customStyle="1" w:styleId="Noindent">
    <w:name w:val="No indent"/>
    <w:basedOn w:val="Normal"/>
    <w:rsid w:val="007A413D"/>
    <w:pPr>
      <w:tabs>
        <w:tab w:val="left" w:pos="426"/>
      </w:tabs>
      <w:jc w:val="both"/>
    </w:pPr>
    <w:rPr>
      <w:rFonts w:ascii="Times New Roman" w:hAnsi="Times New Roman"/>
      <w:color w:val="auto"/>
    </w:rPr>
  </w:style>
  <w:style w:type="paragraph" w:styleId="BodyTextIndent3">
    <w:name w:val="Body Text Indent 3"/>
    <w:basedOn w:val="Normal"/>
    <w:link w:val="BodyTextIndent3Char"/>
    <w:rsid w:val="007A413D"/>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7A413D"/>
    <w:rPr>
      <w:rFonts w:ascii="Arial" w:eastAsia="Times New Roman" w:hAnsi="Arial" w:cs="Times New Roman"/>
      <w:color w:val="000000"/>
      <w:sz w:val="16"/>
      <w:szCs w:val="16"/>
      <w:lang w:val="x-none" w:eastAsia="x-none"/>
    </w:rPr>
  </w:style>
  <w:style w:type="paragraph" w:customStyle="1" w:styleId="Default">
    <w:name w:val="Default"/>
    <w:rsid w:val="007A413D"/>
    <w:pPr>
      <w:autoSpaceDE w:val="0"/>
      <w:autoSpaceDN w:val="0"/>
      <w:adjustRightInd w:val="0"/>
      <w:spacing w:after="0" w:line="240" w:lineRule="auto"/>
      <w:ind w:left="284" w:hanging="284"/>
    </w:pPr>
    <w:rPr>
      <w:rFonts w:ascii="Akzidenz Grotesk BE Light" w:eastAsia="Calibri" w:hAnsi="Akzidenz Grotesk BE Light" w:cs="Akzidenz Grotesk BE Light"/>
      <w:color w:val="000000"/>
      <w:sz w:val="24"/>
      <w:szCs w:val="24"/>
      <w:lang w:eastAsia="en-GB"/>
    </w:rPr>
  </w:style>
  <w:style w:type="paragraph" w:customStyle="1" w:styleId="DPDIssueSubheading">
    <w:name w:val="DPD Issue Sub heading"/>
    <w:basedOn w:val="Normal"/>
    <w:autoRedefine/>
    <w:rsid w:val="007A413D"/>
    <w:rPr>
      <w:rFonts w:ascii="Gill Sans MT" w:hAnsi="Gill Sans MT"/>
      <w:color w:val="auto"/>
    </w:rPr>
  </w:style>
  <w:style w:type="paragraph" w:styleId="PlainText">
    <w:name w:val="Plain Text"/>
    <w:basedOn w:val="Normal"/>
    <w:link w:val="PlainTextChar"/>
    <w:uiPriority w:val="99"/>
    <w:rsid w:val="007A413D"/>
    <w:pPr>
      <w:autoSpaceDE w:val="0"/>
      <w:autoSpaceDN w:val="0"/>
      <w:adjustRightInd w:val="0"/>
    </w:pPr>
    <w:rPr>
      <w:rFonts w:ascii="Courier New" w:hAnsi="Courier New"/>
      <w:color w:val="auto"/>
      <w:sz w:val="20"/>
      <w:lang w:val="x-none" w:eastAsia="x-none"/>
    </w:rPr>
  </w:style>
  <w:style w:type="character" w:customStyle="1" w:styleId="PlainTextChar">
    <w:name w:val="Plain Text Char"/>
    <w:basedOn w:val="DefaultParagraphFont"/>
    <w:link w:val="PlainText"/>
    <w:uiPriority w:val="99"/>
    <w:rsid w:val="007A413D"/>
    <w:rPr>
      <w:rFonts w:ascii="Courier New" w:eastAsia="Times New Roman" w:hAnsi="Courier New" w:cs="Times New Roman"/>
      <w:sz w:val="20"/>
      <w:szCs w:val="20"/>
      <w:lang w:val="x-none" w:eastAsia="x-none"/>
    </w:rPr>
  </w:style>
  <w:style w:type="paragraph" w:customStyle="1" w:styleId="ecxmsonormal">
    <w:name w:val="ecxmsonormal"/>
    <w:basedOn w:val="Normal"/>
    <w:rsid w:val="007A413D"/>
    <w:pPr>
      <w:spacing w:before="100" w:beforeAutospacing="1" w:after="100" w:afterAutospacing="1"/>
    </w:pPr>
    <w:rPr>
      <w:rFonts w:ascii="Times New Roman" w:hAnsi="Times New Roman"/>
      <w:color w:val="auto"/>
      <w:szCs w:val="24"/>
    </w:rPr>
  </w:style>
  <w:style w:type="character" w:customStyle="1" w:styleId="legamendingtext">
    <w:name w:val="legamendingtext"/>
    <w:rsid w:val="007A413D"/>
  </w:style>
  <w:style w:type="character" w:customStyle="1" w:styleId="unicode">
    <w:name w:val="unicode"/>
    <w:rsid w:val="007A413D"/>
  </w:style>
  <w:style w:type="character" w:styleId="FootnoteReference">
    <w:name w:val="footnote reference"/>
    <w:basedOn w:val="DefaultParagraphFont"/>
    <w:uiPriority w:val="99"/>
    <w:semiHidden/>
    <w:unhideWhenUsed/>
    <w:rsid w:val="00B84C78"/>
    <w:rPr>
      <w:vertAlign w:val="superscript"/>
    </w:rPr>
  </w:style>
  <w:style w:type="character" w:customStyle="1" w:styleId="UnresolvedMention1">
    <w:name w:val="Unresolved Mention1"/>
    <w:basedOn w:val="DefaultParagraphFont"/>
    <w:uiPriority w:val="99"/>
    <w:semiHidden/>
    <w:unhideWhenUsed/>
    <w:rsid w:val="00B84C78"/>
    <w:rPr>
      <w:color w:val="605E5C"/>
      <w:shd w:val="clear" w:color="auto" w:fill="E1DFDD"/>
    </w:rPr>
  </w:style>
  <w:style w:type="character" w:styleId="UnresolvedMention">
    <w:name w:val="Unresolved Mention"/>
    <w:basedOn w:val="DefaultParagraphFont"/>
    <w:uiPriority w:val="99"/>
    <w:semiHidden/>
    <w:unhideWhenUsed/>
    <w:rsid w:val="00C1636B"/>
    <w:rPr>
      <w:color w:val="605E5C"/>
      <w:shd w:val="clear" w:color="auto" w:fill="E1DFDD"/>
    </w:rPr>
  </w:style>
  <w:style w:type="numbering" w:customStyle="1" w:styleId="Style1">
    <w:name w:val="Style1"/>
    <w:uiPriority w:val="99"/>
    <w:rsid w:val="00F8117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12683">
      <w:bodyDiv w:val="1"/>
      <w:marLeft w:val="0"/>
      <w:marRight w:val="0"/>
      <w:marTop w:val="0"/>
      <w:marBottom w:val="0"/>
      <w:divBdr>
        <w:top w:val="none" w:sz="0" w:space="0" w:color="auto"/>
        <w:left w:val="none" w:sz="0" w:space="0" w:color="auto"/>
        <w:bottom w:val="none" w:sz="0" w:space="0" w:color="auto"/>
        <w:right w:val="none" w:sz="0" w:space="0" w:color="auto"/>
      </w:divBdr>
    </w:div>
    <w:div w:id="681586517">
      <w:bodyDiv w:val="1"/>
      <w:marLeft w:val="0"/>
      <w:marRight w:val="0"/>
      <w:marTop w:val="0"/>
      <w:marBottom w:val="0"/>
      <w:divBdr>
        <w:top w:val="none" w:sz="0" w:space="0" w:color="auto"/>
        <w:left w:val="none" w:sz="0" w:space="0" w:color="auto"/>
        <w:bottom w:val="none" w:sz="0" w:space="0" w:color="auto"/>
        <w:right w:val="none" w:sz="0" w:space="0" w:color="auto"/>
      </w:divBdr>
    </w:div>
    <w:div w:id="1236208727">
      <w:bodyDiv w:val="1"/>
      <w:marLeft w:val="0"/>
      <w:marRight w:val="0"/>
      <w:marTop w:val="0"/>
      <w:marBottom w:val="0"/>
      <w:divBdr>
        <w:top w:val="none" w:sz="0" w:space="0" w:color="auto"/>
        <w:left w:val="none" w:sz="0" w:space="0" w:color="auto"/>
        <w:bottom w:val="none" w:sz="0" w:space="0" w:color="auto"/>
        <w:right w:val="none" w:sz="0" w:space="0" w:color="auto"/>
      </w:divBdr>
    </w:div>
    <w:div w:id="1575969485">
      <w:bodyDiv w:val="1"/>
      <w:marLeft w:val="0"/>
      <w:marRight w:val="0"/>
      <w:marTop w:val="0"/>
      <w:marBottom w:val="0"/>
      <w:divBdr>
        <w:top w:val="none" w:sz="0" w:space="0" w:color="auto"/>
        <w:left w:val="none" w:sz="0" w:space="0" w:color="auto"/>
        <w:bottom w:val="none" w:sz="0" w:space="0" w:color="auto"/>
        <w:right w:val="none" w:sz="0" w:space="0" w:color="auto"/>
      </w:divBdr>
    </w:div>
    <w:div w:id="2124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lewin@brent.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mocracy.brent.gov.uk/documents/s149588/11.%20Kilburn%20Neighbourhood%20Pla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emocracy.brent.gov.uk/documents/s149588/11.%20Kilburn%20Neighbourhood%20Pla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lary.seaton@br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2B17C19ADAFE4DB83427C84AB8660D" ma:contentTypeVersion="8" ma:contentTypeDescription="Create a new document." ma:contentTypeScope="" ma:versionID="5d4a405f24ee4a63b62efedcc130113d">
  <xsd:schema xmlns:xsd="http://www.w3.org/2001/XMLSchema" xmlns:xs="http://www.w3.org/2001/XMLSchema" xmlns:p="http://schemas.microsoft.com/office/2006/metadata/properties" xmlns:ns2="91f0a459-10b0-4cab-8581-fd175cd44166" xmlns:ns3="5760862d-808a-4e94-a398-8cbcd6cdf46d" targetNamespace="http://schemas.microsoft.com/office/2006/metadata/properties" ma:root="true" ma:fieldsID="dcc01f37b5243917b3cda73f306379db" ns2:_="" ns3:_="">
    <xsd:import namespace="91f0a459-10b0-4cab-8581-fd175cd44166"/>
    <xsd:import namespace="5760862d-808a-4e94-a398-8cbcd6cdf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0a459-10b0-4cab-8581-fd175cd4416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0862d-808a-4e94-a398-8cbcd6cdf46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436C3-5A13-40B1-8BB8-22A975567802}">
  <ds:schemaRefs>
    <ds:schemaRef ds:uri="http://schemas.microsoft.com/sharepoint/v3/contenttype/forms"/>
  </ds:schemaRefs>
</ds:datastoreItem>
</file>

<file path=customXml/itemProps2.xml><?xml version="1.0" encoding="utf-8"?>
<ds:datastoreItem xmlns:ds="http://schemas.openxmlformats.org/officeDocument/2006/customXml" ds:itemID="{AE2C7D2D-ADF1-47AF-87D4-BAC59F5694E8}">
  <ds:schemaRefs>
    <ds:schemaRef ds:uri="http://schemas.openxmlformats.org/officeDocument/2006/bibliography"/>
  </ds:schemaRefs>
</ds:datastoreItem>
</file>

<file path=customXml/itemProps3.xml><?xml version="1.0" encoding="utf-8"?>
<ds:datastoreItem xmlns:ds="http://schemas.openxmlformats.org/officeDocument/2006/customXml" ds:itemID="{FC3AC2D9-9383-45CA-878F-0F58C4CAB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19770A-4F7A-41EB-9399-34F021B6A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0a459-10b0-4cab-8581-fd175cd44166"/>
    <ds:schemaRef ds:uri="5760862d-808a-4e94-a398-8cbcd6cdf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16730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Tom</dc:creator>
  <cp:keywords/>
  <dc:description/>
  <cp:lastModifiedBy>Seaton, Hilary</cp:lastModifiedBy>
  <cp:revision>2</cp:revision>
  <dcterms:created xsi:type="dcterms:W3CDTF">2025-10-31T12:17:00Z</dcterms:created>
  <dcterms:modified xsi:type="dcterms:W3CDTF">2025-10-31T12:17:00Z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0x010100BE2B17C19ADAFE4DB83427C84AB8660D</vt:lpwstr>
  </property>
  <property fmtid="{D5CDD505-2E9C-101B-9397-08002B2CF9AE}" pid="3" name="_AdHocReviewCycleID">
    <vt:i4>-2069461786</vt:i4>
  </property>
  <property fmtid="{D5CDD505-2E9C-101B-9397-08002B2CF9AE}" pid="4" name="_NewReviewCycle">
    <vt:lpwstr/>
  </property>
  <property fmtid="{D5CDD505-2E9C-101B-9397-08002B2CF9AE}" pid="5" name="_EmailSubject">
    <vt:lpwstr>Cllr Benea Regeneration LMB 22.10.25</vt:lpwstr>
  </property>
  <property fmtid="{D5CDD505-2E9C-101B-9397-08002B2CF9AE}" pid="6" name="_AuthorEmail">
    <vt:lpwstr>Hilary.Seaton@brent.gov.uk</vt:lpwstr>
  </property>
  <property fmtid="{D5CDD505-2E9C-101B-9397-08002B2CF9AE}" pid="7" name="_AuthorEmailDisplayName">
    <vt:lpwstr>Seaton, Hilary</vt:lpwstr>
  </property>
  <property fmtid="{D5CDD505-2E9C-101B-9397-08002B2CF9AE}" pid="8" name="_PreviousAdHocReviewCycleID">
    <vt:i4>-1366691604</vt:i4>
  </property>
</Properties>
</file>