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0E50" w14:textId="1576C6EB" w:rsidR="00766142" w:rsidRDefault="00766142" w:rsidP="00766142">
      <w:pPr>
        <w:pStyle w:val="Heading1"/>
        <w:rPr>
          <w:b/>
          <w:bCs/>
        </w:rPr>
      </w:pPr>
      <w:r w:rsidRPr="000F5016">
        <w:rPr>
          <w:b/>
          <w:bCs/>
        </w:rPr>
        <w:t xml:space="preserve">Risk assessment </w:t>
      </w:r>
    </w:p>
    <w:p w14:paraId="08B9E07E" w14:textId="5DE60150" w:rsidR="00A10E41" w:rsidRDefault="00A10E41" w:rsidP="00A10E41"/>
    <w:p w14:paraId="69265578" w14:textId="08685D6B" w:rsidR="00A10E41" w:rsidRPr="00A10E41" w:rsidRDefault="002359DE" w:rsidP="00A10E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Completing a</w:t>
      </w:r>
      <w:r w:rsidR="00A10E41" w:rsidRPr="00A10E41">
        <w:rPr>
          <w:rFonts w:cstheme="minorHAnsi"/>
          <w:sz w:val="24"/>
          <w:szCs w:val="24"/>
        </w:rPr>
        <w:t xml:space="preserve"> risk assessment form will help </w:t>
      </w:r>
      <w:r w:rsidR="00A10E41">
        <w:rPr>
          <w:rFonts w:cstheme="minorHAnsi"/>
          <w:sz w:val="24"/>
          <w:szCs w:val="24"/>
        </w:rPr>
        <w:t>them</w:t>
      </w:r>
      <w:r w:rsidR="00A10E41" w:rsidRPr="00A10E41">
        <w:rPr>
          <w:rFonts w:cstheme="minorHAnsi"/>
          <w:sz w:val="24"/>
          <w:szCs w:val="24"/>
        </w:rPr>
        <w:t xml:space="preserve"> identify any accidents that could occur and action</w:t>
      </w:r>
      <w:r w:rsidR="00A10E41">
        <w:rPr>
          <w:rFonts w:cstheme="minorHAnsi"/>
          <w:sz w:val="24"/>
          <w:szCs w:val="24"/>
        </w:rPr>
        <w:t>s</w:t>
      </w:r>
      <w:r w:rsidR="00A10E41" w:rsidRPr="00A10E41">
        <w:rPr>
          <w:rFonts w:cstheme="minorHAnsi"/>
          <w:sz w:val="24"/>
          <w:szCs w:val="24"/>
        </w:rPr>
        <w:t xml:space="preserve"> you could take to reduce the risk.</w:t>
      </w:r>
      <w:r>
        <w:rPr>
          <w:rFonts w:cstheme="minorHAnsi"/>
          <w:sz w:val="24"/>
          <w:szCs w:val="24"/>
        </w:rPr>
        <w:t xml:space="preserve"> </w:t>
      </w:r>
    </w:p>
    <w:p w14:paraId="4266CB10" w14:textId="77777777" w:rsidR="00A10E41" w:rsidRDefault="00A10E41" w:rsidP="00A10E41">
      <w:pPr>
        <w:rPr>
          <w:rFonts w:cstheme="minorHAnsi"/>
          <w:sz w:val="24"/>
          <w:szCs w:val="24"/>
        </w:rPr>
      </w:pPr>
    </w:p>
    <w:p w14:paraId="0C3DAE9D" w14:textId="0601A5F2" w:rsidR="00A10E41" w:rsidRPr="00A10E41" w:rsidRDefault="00A10E41" w:rsidP="00A10E4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You can su</w:t>
      </w:r>
      <w:r w:rsidRPr="00A10E41">
        <w:rPr>
          <w:rFonts w:cstheme="minorHAnsi"/>
          <w:sz w:val="24"/>
          <w:szCs w:val="24"/>
        </w:rPr>
        <w:t xml:space="preserve">bmit the risk assessment when filling out the </w:t>
      </w:r>
      <w:r w:rsidR="002359DE">
        <w:rPr>
          <w:rFonts w:cstheme="minorHAnsi"/>
          <w:sz w:val="24"/>
          <w:szCs w:val="24"/>
        </w:rPr>
        <w:t xml:space="preserve">online </w:t>
      </w:r>
      <w:r w:rsidRPr="00A10E41">
        <w:rPr>
          <w:rFonts w:cstheme="minorHAnsi"/>
          <w:sz w:val="24"/>
          <w:szCs w:val="24"/>
        </w:rPr>
        <w:t xml:space="preserve">street party road closure application form. Alternatively, </w:t>
      </w:r>
      <w:r w:rsidRPr="00A10E41">
        <w:rPr>
          <w:sz w:val="24"/>
          <w:szCs w:val="24"/>
        </w:rPr>
        <w:t xml:space="preserve">email it to </w:t>
      </w:r>
      <w:hyperlink r:id="rId6" w:history="1">
        <w:r w:rsidRPr="00A10E41">
          <w:rPr>
            <w:rStyle w:val="Hyperlink"/>
            <w:sz w:val="24"/>
            <w:szCs w:val="24"/>
          </w:rPr>
          <w:t>network.management@brent.gov.uk</w:t>
        </w:r>
      </w:hyperlink>
      <w:r w:rsidRPr="00A10E41">
        <w:rPr>
          <w:sz w:val="24"/>
          <w:szCs w:val="24"/>
        </w:rPr>
        <w:t xml:space="preserve"> at least 3 weeks before the event.</w:t>
      </w:r>
    </w:p>
    <w:p w14:paraId="1822F240" w14:textId="35608082" w:rsidR="00A10E41" w:rsidRDefault="00A10E41" w:rsidP="00A10E41"/>
    <w:p w14:paraId="0F2F628F" w14:textId="6DFED679" w:rsidR="00A10E41" w:rsidRDefault="00A10E41" w:rsidP="00A10E41">
      <w:pPr>
        <w:pStyle w:val="Heading1"/>
      </w:pPr>
      <w:r w:rsidRPr="000F5016">
        <w:rPr>
          <w:b/>
          <w:bCs/>
        </w:rPr>
        <w:t xml:space="preserve">Risk assessment </w:t>
      </w:r>
      <w:r>
        <w:rPr>
          <w:b/>
          <w:bCs/>
        </w:rPr>
        <w:t>form</w:t>
      </w:r>
    </w:p>
    <w:p w14:paraId="17D70ED4" w14:textId="77777777" w:rsidR="00766142" w:rsidRDefault="00766142"/>
    <w:p w14:paraId="0BB43F95" w14:textId="7213CD57" w:rsidR="00593DF5" w:rsidRDefault="00593DF5" w:rsidP="00593DF5">
      <w:pPr>
        <w:pStyle w:val="Heading2"/>
      </w:pPr>
      <w:r>
        <w:t>Event details</w:t>
      </w:r>
    </w:p>
    <w:p w14:paraId="7CB982CE" w14:textId="77777777" w:rsidR="00270386" w:rsidRPr="00270386" w:rsidRDefault="00270386" w:rsidP="00270386"/>
    <w:p w14:paraId="0EBAB77E" w14:textId="4DF17FE1" w:rsidR="00593DF5" w:rsidRDefault="00593DF5" w:rsidP="00593DF5">
      <w:r w:rsidRPr="00593DF5">
        <w:t>Application reference number (if available):</w:t>
      </w:r>
    </w:p>
    <w:p w14:paraId="44C3C955" w14:textId="260F9F9E" w:rsidR="00593DF5" w:rsidRDefault="00593DF5" w:rsidP="00593DF5"/>
    <w:p w14:paraId="6AA22AA8" w14:textId="77777777" w:rsidR="00593DF5" w:rsidRDefault="00593DF5" w:rsidP="00593DF5">
      <w:r w:rsidRPr="00593DF5">
        <w:t>Date of event(s):</w:t>
      </w:r>
    </w:p>
    <w:p w14:paraId="1784E2E2" w14:textId="77777777" w:rsidR="00593DF5" w:rsidRDefault="00593DF5" w:rsidP="00593DF5">
      <w:r w:rsidRPr="00593DF5">
        <w:br/>
        <w:t>Street Name:</w:t>
      </w:r>
      <w:r w:rsidRPr="00593DF5">
        <w:tab/>
      </w:r>
      <w:r w:rsidRPr="00593DF5">
        <w:tab/>
      </w:r>
    </w:p>
    <w:p w14:paraId="16416D3D" w14:textId="77777777" w:rsidR="00593DF5" w:rsidRDefault="00593DF5" w:rsidP="00593DF5">
      <w:r w:rsidRPr="00593DF5">
        <w:tab/>
      </w:r>
      <w:r w:rsidRPr="00593DF5">
        <w:br/>
        <w:t>Risk assessment undertaken by:</w:t>
      </w:r>
      <w:r w:rsidRPr="00593DF5">
        <w:tab/>
      </w:r>
      <w:r w:rsidRPr="00593DF5">
        <w:tab/>
      </w:r>
    </w:p>
    <w:p w14:paraId="28BAB60B" w14:textId="6000B58B" w:rsidR="00593DF5" w:rsidRPr="00593DF5" w:rsidRDefault="00593DF5" w:rsidP="00593DF5">
      <w:pPr>
        <w:rPr>
          <w:rFonts w:asciiTheme="minorHAnsi" w:eastAsiaTheme="minorHAnsi" w:hAnsiTheme="minorHAnsi" w:cstheme="minorBidi"/>
        </w:rPr>
      </w:pPr>
      <w:r w:rsidRPr="00593DF5">
        <w:tab/>
      </w:r>
      <w:r w:rsidRPr="00593DF5">
        <w:tab/>
      </w:r>
    </w:p>
    <w:p w14:paraId="6C9B0AE7" w14:textId="77777777" w:rsidR="00593DF5" w:rsidRDefault="00593DF5" w:rsidP="00593DF5">
      <w:r w:rsidRPr="00593DF5">
        <w:t>Date risk assessment completed:</w:t>
      </w:r>
      <w:r w:rsidRPr="00593DF5">
        <w:tab/>
      </w:r>
    </w:p>
    <w:p w14:paraId="3EE8F744" w14:textId="77777777" w:rsidR="00593DF5" w:rsidRDefault="00593DF5" w:rsidP="00593DF5"/>
    <w:p w14:paraId="796DA91F" w14:textId="4401C417" w:rsidR="00F675EC" w:rsidRDefault="00593DF5" w:rsidP="00593DF5">
      <w:pPr>
        <w:pStyle w:val="Heading2"/>
      </w:pPr>
      <w:r>
        <w:t>Risk assessment template</w:t>
      </w:r>
      <w:r>
        <w:tab/>
      </w:r>
    </w:p>
    <w:p w14:paraId="4E33917D" w14:textId="77777777" w:rsidR="00593DF5" w:rsidRDefault="00593DF5"/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isk assessment"/>
        <w:tblDescription w:val="Risk assessment "/>
      </w:tblPr>
      <w:tblGrid>
        <w:gridCol w:w="2689"/>
        <w:gridCol w:w="3685"/>
        <w:gridCol w:w="4034"/>
      </w:tblGrid>
      <w:tr w:rsidR="00FC4711" w:rsidRPr="003E72C3" w14:paraId="361C6E7A" w14:textId="77777777" w:rsidTr="00270386">
        <w:trPr>
          <w:trHeight w:val="648"/>
          <w:tblHeader/>
        </w:trPr>
        <w:tc>
          <w:tcPr>
            <w:tcW w:w="2689" w:type="dxa"/>
            <w:shd w:val="clear" w:color="auto" w:fill="auto"/>
          </w:tcPr>
          <w:p w14:paraId="42000ED4" w14:textId="0B8F96D8" w:rsidR="00FC4711" w:rsidRPr="003E72C3" w:rsidRDefault="00FE152A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Hazards and potential risks </w:t>
            </w:r>
          </w:p>
        </w:tc>
        <w:tc>
          <w:tcPr>
            <w:tcW w:w="3685" w:type="dxa"/>
            <w:shd w:val="clear" w:color="auto" w:fill="auto"/>
          </w:tcPr>
          <w:p w14:paraId="669739FB" w14:textId="5E8DB8A4" w:rsidR="00FC4711" w:rsidRPr="003E72C3" w:rsidRDefault="00FE152A" w:rsidP="00FE15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Persons at risk </w:t>
            </w:r>
            <w:r w:rsidR="00FC471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e.g.,</w:t>
            </w:r>
            <w:r w:rsidR="00FC471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residents/ attendees / o</w:t>
            </w:r>
            <w:r w:rsidR="00FC4711"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wners of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quipment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34" w:type="dxa"/>
            <w:shd w:val="clear" w:color="auto" w:fill="auto"/>
          </w:tcPr>
          <w:p w14:paraId="529841AD" w14:textId="2FF8BB53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recautions and actions proposed to minimise risks </w:t>
            </w:r>
          </w:p>
        </w:tc>
      </w:tr>
      <w:tr w:rsidR="00FC4711" w:rsidRPr="003E72C3" w14:paraId="4F002AE1" w14:textId="77777777" w:rsidTr="00270386">
        <w:trPr>
          <w:trHeight w:val="1099"/>
        </w:trPr>
        <w:tc>
          <w:tcPr>
            <w:tcW w:w="2689" w:type="dxa"/>
            <w:shd w:val="clear" w:color="auto" w:fill="auto"/>
          </w:tcPr>
          <w:p w14:paraId="7BC715FC" w14:textId="29FC9C35" w:rsidR="00FC4711" w:rsidRPr="003E72C3" w:rsidRDefault="00593DF5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Uneven, slippery</w:t>
            </w:r>
            <w:r w:rsidR="00FC4711"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g</w:t>
            </w:r>
            <w:r w:rsidR="00FC4711"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round </w:t>
            </w:r>
          </w:p>
          <w:p w14:paraId="1FA35252" w14:textId="69F7A7B6" w:rsidR="00FC4711" w:rsidRDefault="00FC4711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3E72C3">
              <w:rPr>
                <w:rFonts w:cs="Arial"/>
                <w:b/>
                <w:bCs/>
                <w:sz w:val="20"/>
                <w:szCs w:val="20"/>
                <w:lang w:eastAsia="en-US"/>
              </w:rPr>
              <w:t>L</w:t>
            </w: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 xml:space="preserve">eading to </w:t>
            </w:r>
            <w:r w:rsidR="00593DF5">
              <w:rPr>
                <w:rFonts w:cs="Arial"/>
                <w:bCs/>
                <w:sz w:val="20"/>
                <w:szCs w:val="20"/>
                <w:lang w:eastAsia="en-US"/>
              </w:rPr>
              <w:t>s</w:t>
            </w: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lips/</w:t>
            </w:r>
            <w:r w:rsidR="00593DF5">
              <w:rPr>
                <w:rFonts w:cs="Arial"/>
                <w:bCs/>
                <w:sz w:val="20"/>
                <w:szCs w:val="20"/>
                <w:lang w:eastAsia="en-US"/>
              </w:rPr>
              <w:t>t</w:t>
            </w: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rips/</w:t>
            </w:r>
            <w:r w:rsidR="00593DF5">
              <w:rPr>
                <w:rFonts w:cs="Arial"/>
                <w:bCs/>
                <w:sz w:val="20"/>
                <w:szCs w:val="20"/>
                <w:lang w:eastAsia="en-US"/>
              </w:rPr>
              <w:t>f</w:t>
            </w: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alls</w:t>
            </w:r>
          </w:p>
          <w:p w14:paraId="5CE9F151" w14:textId="29DD0234" w:rsidR="00270386" w:rsidRDefault="00270386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556DBAE5" w14:textId="77777777" w:rsidR="00270386" w:rsidRDefault="00270386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144AB8FF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5799CB4F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4219866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68458B5C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79CE228C" w14:textId="77777777" w:rsidTr="00270386">
        <w:trPr>
          <w:trHeight w:val="887"/>
        </w:trPr>
        <w:tc>
          <w:tcPr>
            <w:tcW w:w="2689" w:type="dxa"/>
            <w:shd w:val="clear" w:color="auto" w:fill="auto"/>
          </w:tcPr>
          <w:p w14:paraId="5479C723" w14:textId="6142D0E6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Electrical 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afety</w:t>
            </w:r>
          </w:p>
          <w:p w14:paraId="5ED97BE7" w14:textId="5DC6D241" w:rsidR="00FC4711" w:rsidRDefault="00FC4711" w:rsidP="002F071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593DF5">
              <w:rPr>
                <w:rFonts w:cs="Arial"/>
                <w:sz w:val="20"/>
                <w:szCs w:val="20"/>
                <w:lang w:eastAsia="en-US"/>
              </w:rPr>
              <w:t xml:space="preserve">Shock, </w:t>
            </w:r>
            <w:r w:rsidR="00593DF5">
              <w:rPr>
                <w:rFonts w:cs="Arial"/>
                <w:sz w:val="20"/>
                <w:szCs w:val="20"/>
                <w:lang w:eastAsia="en-US"/>
              </w:rPr>
              <w:t>b</w:t>
            </w:r>
            <w:r w:rsidRPr="00593DF5">
              <w:rPr>
                <w:rFonts w:cs="Arial"/>
                <w:sz w:val="20"/>
                <w:szCs w:val="20"/>
                <w:lang w:eastAsia="en-US"/>
              </w:rPr>
              <w:t xml:space="preserve">urns, </w:t>
            </w:r>
            <w:r w:rsidR="00593DF5">
              <w:rPr>
                <w:rFonts w:cs="Arial"/>
                <w:sz w:val="20"/>
                <w:szCs w:val="20"/>
                <w:lang w:eastAsia="en-US"/>
              </w:rPr>
              <w:t>e</w:t>
            </w:r>
            <w:r w:rsidRPr="00593DF5">
              <w:rPr>
                <w:rFonts w:cs="Arial"/>
                <w:sz w:val="20"/>
                <w:szCs w:val="20"/>
                <w:lang w:eastAsia="en-US"/>
              </w:rPr>
              <w:t xml:space="preserve">quipment, </w:t>
            </w:r>
            <w:r w:rsidR="00593DF5">
              <w:rPr>
                <w:rFonts w:cs="Arial"/>
                <w:sz w:val="20"/>
                <w:szCs w:val="20"/>
                <w:lang w:eastAsia="en-US"/>
              </w:rPr>
              <w:t>d</w:t>
            </w:r>
            <w:r w:rsidRPr="00593DF5">
              <w:rPr>
                <w:rFonts w:cs="Arial"/>
                <w:sz w:val="20"/>
                <w:szCs w:val="20"/>
                <w:lang w:eastAsia="en-US"/>
              </w:rPr>
              <w:t>amage</w:t>
            </w:r>
          </w:p>
          <w:p w14:paraId="2F7CF310" w14:textId="6785726B" w:rsidR="00270386" w:rsidRDefault="00270386" w:rsidP="002F071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14:paraId="05836943" w14:textId="77777777" w:rsidR="00270386" w:rsidRDefault="00270386" w:rsidP="002F071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14:paraId="3F70393F" w14:textId="77777777" w:rsidR="00270386" w:rsidRPr="00593DF5" w:rsidRDefault="00270386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73463A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5959FBD5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6C1EEF45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421D7743" w14:textId="77777777" w:rsidTr="00270386">
        <w:trPr>
          <w:trHeight w:val="1112"/>
        </w:trPr>
        <w:tc>
          <w:tcPr>
            <w:tcW w:w="2689" w:type="dxa"/>
            <w:shd w:val="clear" w:color="auto" w:fill="auto"/>
          </w:tcPr>
          <w:p w14:paraId="7410580E" w14:textId="4D2C84F4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Traffic 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anagement</w:t>
            </w:r>
          </w:p>
          <w:p w14:paraId="07679203" w14:textId="1D69E285" w:rsidR="00FC4711" w:rsidRDefault="00FC4711" w:rsidP="002F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72C3">
              <w:rPr>
                <w:sz w:val="20"/>
                <w:szCs w:val="20"/>
              </w:rPr>
              <w:t>Collision between vehicles and pedestrians</w:t>
            </w:r>
          </w:p>
          <w:p w14:paraId="0223BE1E" w14:textId="30414869" w:rsidR="00270386" w:rsidRDefault="00270386" w:rsidP="002F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83B0DF" w14:textId="7E254BDA" w:rsidR="00270386" w:rsidRDefault="00270386" w:rsidP="002F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DBD929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5936C9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1897919E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09BA10A6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06B08C31" w14:textId="77777777" w:rsidTr="00270386">
        <w:trPr>
          <w:trHeight w:val="1338"/>
        </w:trPr>
        <w:tc>
          <w:tcPr>
            <w:tcW w:w="2689" w:type="dxa"/>
            <w:shd w:val="clear" w:color="auto" w:fill="auto"/>
          </w:tcPr>
          <w:p w14:paraId="7F751FB3" w14:textId="440B1CC9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Crowd 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anagement</w:t>
            </w:r>
          </w:p>
          <w:p w14:paraId="61713B4A" w14:textId="1A66A20E" w:rsidR="00FC4711" w:rsidRDefault="00FC4711" w:rsidP="002703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72C3">
              <w:rPr>
                <w:sz w:val="20"/>
                <w:szCs w:val="20"/>
              </w:rPr>
              <w:t>Overcrowding leading to crowd crushes and adverse dynamics</w:t>
            </w:r>
            <w:r w:rsidR="00270386">
              <w:rPr>
                <w:sz w:val="20"/>
                <w:szCs w:val="20"/>
              </w:rPr>
              <w:t>.</w:t>
            </w:r>
          </w:p>
          <w:p w14:paraId="6E63BAB7" w14:textId="02FEF133" w:rsidR="00270386" w:rsidRDefault="00270386" w:rsidP="002703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77E89A" w14:textId="77777777" w:rsidR="00270386" w:rsidRDefault="00270386" w:rsidP="002703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D5D8CA" w14:textId="27B4E2E5" w:rsidR="00270386" w:rsidRPr="003E72C3" w:rsidRDefault="00270386" w:rsidP="002703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37EA92BA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3D0BBF2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7FBBB776" w14:textId="77777777" w:rsidTr="00270386">
        <w:trPr>
          <w:trHeight w:val="1409"/>
        </w:trPr>
        <w:tc>
          <w:tcPr>
            <w:tcW w:w="2689" w:type="dxa"/>
            <w:shd w:val="clear" w:color="auto" w:fill="auto"/>
          </w:tcPr>
          <w:p w14:paraId="3DFEEB8C" w14:textId="47817D06" w:rsidR="00FC4711" w:rsidRPr="003E72C3" w:rsidRDefault="00FC4711" w:rsidP="002F0710">
            <w:pPr>
              <w:spacing w:before="20" w:after="20"/>
              <w:outlineLvl w:val="1"/>
              <w:rPr>
                <w:rFonts w:ascii="Kefa II Pro Book" w:eastAsia="Times New Roman" w:hAnsi="Kefa II Pro Book" w:cs="Arial"/>
                <w:b/>
                <w:sz w:val="20"/>
                <w:szCs w:val="20"/>
                <w:lang w:eastAsia="en-US"/>
              </w:rPr>
            </w:pPr>
            <w:bookmarkStart w:id="0" w:name="_Toc35253143"/>
            <w:r w:rsidRPr="003E72C3">
              <w:rPr>
                <w:rFonts w:ascii="Kefa II Pro Book" w:eastAsia="Times New Roman" w:hAnsi="Kefa II Pro Book" w:cs="Arial"/>
                <w:b/>
                <w:sz w:val="20"/>
                <w:szCs w:val="20"/>
                <w:lang w:eastAsia="en-US"/>
              </w:rPr>
              <w:t>S</w:t>
            </w:r>
            <w:r w:rsidR="00593DF5">
              <w:rPr>
                <w:rFonts w:ascii="Kefa II Pro Book" w:eastAsia="Times New Roman" w:hAnsi="Kefa II Pro Book" w:cs="Arial"/>
                <w:b/>
                <w:sz w:val="20"/>
                <w:szCs w:val="20"/>
                <w:lang w:eastAsia="en-US"/>
              </w:rPr>
              <w:t>tructural failure</w:t>
            </w:r>
            <w:bookmarkEnd w:id="0"/>
          </w:p>
          <w:p w14:paraId="779F3917" w14:textId="582322D4" w:rsidR="00FC4711" w:rsidRDefault="00FC4711" w:rsidP="002F071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3E72C3">
              <w:rPr>
                <w:rFonts w:eastAsia="Times New Roman" w:cs="Times New Roman"/>
                <w:sz w:val="20"/>
                <w:szCs w:val="20"/>
                <w:lang w:eastAsia="en-US"/>
              </w:rPr>
              <w:t>Leading to collapse or overturning of temporary structure</w:t>
            </w:r>
          </w:p>
          <w:p w14:paraId="3FC92879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  <w:p w14:paraId="325E226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  <w:p w14:paraId="605A13B1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7AB2646F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28C3EF2F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6B017ABD" w14:textId="77777777" w:rsidTr="00270386">
        <w:trPr>
          <w:trHeight w:val="1099"/>
        </w:trPr>
        <w:tc>
          <w:tcPr>
            <w:tcW w:w="2689" w:type="dxa"/>
            <w:shd w:val="clear" w:color="auto" w:fill="auto"/>
          </w:tcPr>
          <w:p w14:paraId="5F7A1E74" w14:textId="16CB5A9C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Food 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afety/</w:t>
            </w:r>
            <w:r w:rsidR="00593DF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h</w:t>
            </w: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ygiene</w:t>
            </w:r>
          </w:p>
          <w:p w14:paraId="7CD3CA0A" w14:textId="77777777" w:rsidR="00FC4711" w:rsidRDefault="00FC4711" w:rsidP="00593DF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Food poisoning</w:t>
            </w:r>
          </w:p>
          <w:p w14:paraId="28C836BC" w14:textId="77777777" w:rsidR="00270386" w:rsidRDefault="00270386" w:rsidP="00593D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  <w:p w14:paraId="2CE55BCC" w14:textId="77777777" w:rsidR="00270386" w:rsidRDefault="00270386" w:rsidP="00593D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  <w:p w14:paraId="61D81395" w14:textId="77777777" w:rsidR="00270386" w:rsidRDefault="00270386" w:rsidP="00593D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</w:p>
          <w:p w14:paraId="31E13F04" w14:textId="75FF6524" w:rsidR="00270386" w:rsidRPr="003E72C3" w:rsidRDefault="00270386" w:rsidP="00593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293B50D3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6398765B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3FDB3F4E" w14:textId="77777777" w:rsidTr="00270386">
        <w:trPr>
          <w:trHeight w:val="648"/>
        </w:trPr>
        <w:tc>
          <w:tcPr>
            <w:tcW w:w="2689" w:type="dxa"/>
            <w:shd w:val="clear" w:color="auto" w:fill="auto"/>
          </w:tcPr>
          <w:p w14:paraId="32CEA44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Safeguarding</w:t>
            </w:r>
          </w:p>
          <w:p w14:paraId="3C808511" w14:textId="39741E8F" w:rsidR="00FC4711" w:rsidRDefault="00FC4711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Lost Children</w:t>
            </w:r>
          </w:p>
          <w:p w14:paraId="36C52F36" w14:textId="45B10D99" w:rsidR="00270386" w:rsidRDefault="00270386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34637E66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297DB82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570E042F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FC36760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1661A1B9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3A85F380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627FF967" w14:textId="77777777" w:rsidTr="00270386">
        <w:trPr>
          <w:trHeight w:val="1324"/>
        </w:trPr>
        <w:tc>
          <w:tcPr>
            <w:tcW w:w="2689" w:type="dxa"/>
            <w:shd w:val="clear" w:color="auto" w:fill="auto"/>
          </w:tcPr>
          <w:p w14:paraId="591869F4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First Aid</w:t>
            </w:r>
          </w:p>
          <w:p w14:paraId="18A58E95" w14:textId="67F4E465" w:rsidR="00FC4711" w:rsidRDefault="00FC4711" w:rsidP="002F0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72C3">
              <w:rPr>
                <w:sz w:val="20"/>
                <w:szCs w:val="20"/>
              </w:rPr>
              <w:t>Methods for dealing with incidents</w:t>
            </w:r>
          </w:p>
          <w:p w14:paraId="38EAF2A0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225BB4E9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33380CC3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084E5E93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418ED6B0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1FCEFB00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C4711" w:rsidRPr="003E72C3" w14:paraId="59219B17" w14:textId="77777777" w:rsidTr="00270386">
        <w:trPr>
          <w:trHeight w:val="1296"/>
        </w:trPr>
        <w:tc>
          <w:tcPr>
            <w:tcW w:w="2689" w:type="dxa"/>
            <w:shd w:val="clear" w:color="auto" w:fill="auto"/>
          </w:tcPr>
          <w:p w14:paraId="628FCC6B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E72C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Environmental</w:t>
            </w:r>
          </w:p>
          <w:p w14:paraId="41A20335" w14:textId="286AA83D" w:rsidR="00FC4711" w:rsidRDefault="00FC4711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  <w:r w:rsidRPr="003E72C3">
              <w:rPr>
                <w:rFonts w:cs="Arial"/>
                <w:bCs/>
                <w:sz w:val="20"/>
                <w:szCs w:val="20"/>
                <w:lang w:eastAsia="en-US"/>
              </w:rPr>
              <w:t>Waste Management</w:t>
            </w:r>
          </w:p>
          <w:p w14:paraId="6ECE0E9F" w14:textId="77777777" w:rsidR="00270386" w:rsidRPr="003E72C3" w:rsidRDefault="00270386" w:rsidP="002F0710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  <w:lang w:eastAsia="en-US"/>
              </w:rPr>
            </w:pPr>
          </w:p>
          <w:p w14:paraId="7F61D607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75CB936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6B3A3165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3285D54C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14:paraId="535483C6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34" w:type="dxa"/>
            <w:shd w:val="clear" w:color="auto" w:fill="auto"/>
          </w:tcPr>
          <w:p w14:paraId="6C50217D" w14:textId="77777777" w:rsidR="00FC4711" w:rsidRPr="003E72C3" w:rsidRDefault="00FC4711" w:rsidP="002F07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D5279AC" w14:textId="77777777" w:rsidR="00A018A5" w:rsidRDefault="00000000"/>
    <w:sectPr w:rsidR="00A018A5" w:rsidSect="000F5016">
      <w:headerReference w:type="default" r:id="rId7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2CE7" w14:textId="77777777" w:rsidR="00810B86" w:rsidRDefault="00810B86" w:rsidP="000F5016">
      <w:r>
        <w:separator/>
      </w:r>
    </w:p>
  </w:endnote>
  <w:endnote w:type="continuationSeparator" w:id="0">
    <w:p w14:paraId="3F21809E" w14:textId="77777777" w:rsidR="00810B86" w:rsidRDefault="00810B86" w:rsidP="000F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fa II 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9B77" w14:textId="77777777" w:rsidR="00810B86" w:rsidRDefault="00810B86" w:rsidP="000F5016">
      <w:r>
        <w:separator/>
      </w:r>
    </w:p>
  </w:footnote>
  <w:footnote w:type="continuationSeparator" w:id="0">
    <w:p w14:paraId="3D82033A" w14:textId="77777777" w:rsidR="00810B86" w:rsidRDefault="00810B86" w:rsidP="000F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243F" w14:textId="240B9472" w:rsidR="000F5016" w:rsidRDefault="000F5016" w:rsidP="000F5016">
    <w:pPr>
      <w:pStyle w:val="Header"/>
      <w:jc w:val="right"/>
    </w:pPr>
    <w:r>
      <w:rPr>
        <w:noProof/>
      </w:rPr>
      <w:drawing>
        <wp:inline distT="0" distB="0" distL="0" distR="0" wp14:anchorId="5054CE19" wp14:editId="60736388">
          <wp:extent cx="2333625" cy="885825"/>
          <wp:effectExtent l="0" t="0" r="0" b="0"/>
          <wp:docPr id="3" name="Picture 3" descr="Bren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ren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A9AF9" w14:textId="77777777" w:rsidR="002359DE" w:rsidRDefault="002359DE" w:rsidP="000F5016">
    <w:pPr>
      <w:pStyle w:val="Header"/>
      <w:jc w:val="right"/>
    </w:pPr>
  </w:p>
  <w:p w14:paraId="3A0892AA" w14:textId="77777777" w:rsidR="000F5016" w:rsidRDefault="000F5016" w:rsidP="000F501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11"/>
    <w:rsid w:val="000F5016"/>
    <w:rsid w:val="001536EE"/>
    <w:rsid w:val="001559A0"/>
    <w:rsid w:val="002359DE"/>
    <w:rsid w:val="00270386"/>
    <w:rsid w:val="002D3EB3"/>
    <w:rsid w:val="00456894"/>
    <w:rsid w:val="00593DF5"/>
    <w:rsid w:val="00766142"/>
    <w:rsid w:val="007904DB"/>
    <w:rsid w:val="007C3A53"/>
    <w:rsid w:val="00810B86"/>
    <w:rsid w:val="00A10E41"/>
    <w:rsid w:val="00BB6910"/>
    <w:rsid w:val="00C51D8E"/>
    <w:rsid w:val="00EF2F64"/>
    <w:rsid w:val="00F675EC"/>
    <w:rsid w:val="00FC4711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E490"/>
  <w15:chartTrackingRefBased/>
  <w15:docId w15:val="{10517B26-DE1E-4A66-B905-EACB4D16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711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67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661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93D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5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016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F5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016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1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twork.management@brent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Vara, Sveta</dc:creator>
  <cp:keywords/>
  <dc:description/>
  <cp:lastModifiedBy>Vara, Sveta</cp:lastModifiedBy>
  <cp:revision>5</cp:revision>
  <dcterms:created xsi:type="dcterms:W3CDTF">2023-05-30T09:06:00Z</dcterms:created>
  <dcterms:modified xsi:type="dcterms:W3CDTF">2023-05-31T18:18:00Z</dcterms:modified>
</cp:coreProperties>
</file>