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48B07" w14:textId="1B331838" w:rsidR="006B17A9" w:rsidRPr="006B17A9" w:rsidRDefault="006B17A9" w:rsidP="00B36312">
      <w:pPr>
        <w:pStyle w:val="Title"/>
        <w:rPr>
          <w:rFonts w:eastAsia="Times New Roman"/>
          <w:lang w:eastAsia="en-GB"/>
        </w:rPr>
      </w:pPr>
      <w:r w:rsidRPr="006B17A9">
        <w:rPr>
          <w:rFonts w:eastAsia="Times New Roman"/>
          <w:lang w:eastAsia="en-GB"/>
        </w:rPr>
        <w:t>Notification of Delay of Publication of Accounts 202</w:t>
      </w:r>
      <w:r>
        <w:rPr>
          <w:rFonts w:eastAsia="Times New Roman"/>
          <w:lang w:eastAsia="en-GB"/>
        </w:rPr>
        <w:t>4</w:t>
      </w:r>
      <w:r w:rsidRPr="006B17A9">
        <w:rPr>
          <w:rFonts w:eastAsia="Times New Roman"/>
          <w:lang w:eastAsia="en-GB"/>
        </w:rPr>
        <w:t>/2</w:t>
      </w:r>
      <w:r>
        <w:rPr>
          <w:rFonts w:eastAsia="Times New Roman"/>
          <w:lang w:eastAsia="en-GB"/>
        </w:rPr>
        <w:t>5</w:t>
      </w:r>
    </w:p>
    <w:p w14:paraId="29266BE7" w14:textId="7A446FAD" w:rsidR="006B17A9" w:rsidRPr="006B17A9" w:rsidRDefault="006B17A9" w:rsidP="006B17A9">
      <w:pPr>
        <w:shd w:val="clear" w:color="auto" w:fill="FFFFFF"/>
        <w:spacing w:before="100" w:beforeAutospacing="1" w:after="100" w:afterAutospacing="1" w:line="365" w:lineRule="atLeast"/>
        <w:rPr>
          <w:rFonts w:ascii="Roboto" w:eastAsia="Times New Roman" w:hAnsi="Roboto" w:cs="Times New Roman"/>
          <w:color w:val="262626"/>
          <w:spacing w:val="15"/>
          <w:sz w:val="27"/>
          <w:szCs w:val="27"/>
          <w:lang w:eastAsia="en-GB"/>
        </w:rPr>
      </w:pPr>
      <w:r w:rsidRPr="006B17A9">
        <w:rPr>
          <w:rFonts w:ascii="Roboto" w:eastAsia="Times New Roman" w:hAnsi="Roboto" w:cs="Times New Roman"/>
          <w:b/>
          <w:bCs/>
          <w:color w:val="262626"/>
          <w:spacing w:val="15"/>
          <w:sz w:val="27"/>
          <w:szCs w:val="27"/>
          <w:lang w:eastAsia="en-GB"/>
        </w:rPr>
        <w:t>Delayed</w:t>
      </w:r>
      <w:r w:rsidR="00B36312" w:rsidRPr="00B36312">
        <w:rPr>
          <w:rFonts w:ascii="Roboto" w:eastAsia="Times New Roman" w:hAnsi="Roboto" w:cs="Times New Roman"/>
          <w:b/>
          <w:bCs/>
          <w:color w:val="262626"/>
          <w:spacing w:val="15"/>
          <w:sz w:val="27"/>
          <w:szCs w:val="27"/>
          <w:lang w:eastAsia="en-GB"/>
        </w:rPr>
        <w:t xml:space="preserve"> </w:t>
      </w:r>
      <w:r w:rsidR="00B36312" w:rsidRPr="006B17A9">
        <w:rPr>
          <w:rFonts w:ascii="Roboto" w:eastAsia="Times New Roman" w:hAnsi="Roboto" w:cs="Times New Roman"/>
          <w:b/>
          <w:bCs/>
          <w:color w:val="262626"/>
          <w:spacing w:val="15"/>
          <w:sz w:val="27"/>
          <w:szCs w:val="27"/>
          <w:lang w:eastAsia="en-GB"/>
        </w:rPr>
        <w:t xml:space="preserve">of the unaudited Statement of Accounts </w:t>
      </w:r>
      <w:r w:rsidRPr="006B17A9">
        <w:rPr>
          <w:rFonts w:ascii="Roboto" w:eastAsia="Times New Roman" w:hAnsi="Roboto" w:cs="Times New Roman"/>
          <w:b/>
          <w:bCs/>
          <w:color w:val="262626"/>
          <w:spacing w:val="15"/>
          <w:sz w:val="27"/>
          <w:szCs w:val="27"/>
          <w:lang w:eastAsia="en-GB"/>
        </w:rPr>
        <w:t>and Public Inspection for year ended 31 March 202</w:t>
      </w:r>
      <w:r>
        <w:rPr>
          <w:rFonts w:ascii="Roboto" w:eastAsia="Times New Roman" w:hAnsi="Roboto" w:cs="Times New Roman"/>
          <w:b/>
          <w:bCs/>
          <w:color w:val="262626"/>
          <w:spacing w:val="15"/>
          <w:sz w:val="27"/>
          <w:szCs w:val="27"/>
          <w:lang w:eastAsia="en-GB"/>
        </w:rPr>
        <w:t>5</w:t>
      </w:r>
      <w:r w:rsidRPr="006B17A9">
        <w:rPr>
          <w:rFonts w:ascii="Roboto" w:eastAsia="Times New Roman" w:hAnsi="Roboto" w:cs="Times New Roman"/>
          <w:color w:val="262626"/>
          <w:spacing w:val="15"/>
          <w:sz w:val="27"/>
          <w:szCs w:val="27"/>
          <w:lang w:eastAsia="en-GB"/>
        </w:rPr>
        <w:t>.</w:t>
      </w:r>
    </w:p>
    <w:p w14:paraId="42064706" w14:textId="36F5D167" w:rsidR="006B17A9" w:rsidRPr="006B17A9" w:rsidRDefault="006B17A9" w:rsidP="006B17A9">
      <w:pPr>
        <w:rPr>
          <w:lang w:eastAsia="en-GB"/>
        </w:rPr>
      </w:pPr>
      <w:r w:rsidRPr="006B17A9">
        <w:rPr>
          <w:lang w:eastAsia="en-GB"/>
        </w:rPr>
        <w:t xml:space="preserve">The Accounts and Audit Regulations 2015 – Regulation 15, as amended by </w:t>
      </w:r>
      <w:r w:rsidRPr="006B17A9">
        <w:t>Accounts and Audit (Amendment) Regulations 2024</w:t>
      </w:r>
      <w:r w:rsidRPr="006B17A9">
        <w:rPr>
          <w:lang w:eastAsia="en-GB"/>
        </w:rPr>
        <w:t>.</w:t>
      </w:r>
    </w:p>
    <w:p w14:paraId="05DF7D50" w14:textId="4429DE43" w:rsidR="006B17A9" w:rsidRPr="006B17A9" w:rsidRDefault="006B17A9" w:rsidP="006B17A9">
      <w:pPr>
        <w:shd w:val="clear" w:color="auto" w:fill="FFFFFF"/>
        <w:spacing w:before="100" w:beforeAutospacing="1" w:after="100" w:afterAutospacing="1" w:line="365" w:lineRule="atLeast"/>
        <w:rPr>
          <w:rFonts w:ascii="Roboto" w:eastAsia="Times New Roman" w:hAnsi="Roboto" w:cs="Times New Roman"/>
          <w:color w:val="262626"/>
          <w:spacing w:val="15"/>
          <w:sz w:val="27"/>
          <w:szCs w:val="27"/>
          <w:lang w:eastAsia="en-GB"/>
        </w:rPr>
      </w:pPr>
      <w:r w:rsidRPr="006B17A9">
        <w:rPr>
          <w:rFonts w:ascii="Roboto" w:eastAsia="Times New Roman" w:hAnsi="Roboto" w:cs="Times New Roman"/>
          <w:color w:val="262626"/>
          <w:spacing w:val="15"/>
          <w:sz w:val="27"/>
          <w:szCs w:val="27"/>
          <w:lang w:eastAsia="en-GB"/>
        </w:rPr>
        <w:t xml:space="preserve">The </w:t>
      </w:r>
      <w:r w:rsidR="00B36312" w:rsidRPr="006B17A9">
        <w:rPr>
          <w:rFonts w:ascii="Roboto" w:eastAsia="Times New Roman" w:hAnsi="Roboto" w:cs="Times New Roman"/>
          <w:color w:val="262626"/>
          <w:spacing w:val="15"/>
          <w:sz w:val="27"/>
          <w:szCs w:val="27"/>
          <w:lang w:eastAsia="en-GB"/>
        </w:rPr>
        <w:t xml:space="preserve">Accounts and Audit Regulations 2015 as amended by </w:t>
      </w:r>
      <w:r w:rsidR="00B36312" w:rsidRPr="00B36312">
        <w:rPr>
          <w:rFonts w:ascii="Roboto" w:eastAsia="Times New Roman" w:hAnsi="Roboto" w:cs="Times New Roman"/>
          <w:color w:val="262626"/>
          <w:spacing w:val="15"/>
          <w:sz w:val="27"/>
          <w:szCs w:val="27"/>
          <w:lang w:eastAsia="en-GB"/>
        </w:rPr>
        <w:t>Accounts and Audit (Amendment) Regulations 2024</w:t>
      </w:r>
      <w:r w:rsidR="00B36312">
        <w:t xml:space="preserve"> </w:t>
      </w:r>
      <w:r w:rsidRPr="006B17A9">
        <w:rPr>
          <w:rFonts w:ascii="Roboto" w:eastAsia="Times New Roman" w:hAnsi="Roboto" w:cs="Times New Roman"/>
          <w:color w:val="262626"/>
          <w:spacing w:val="15"/>
          <w:sz w:val="27"/>
          <w:szCs w:val="27"/>
          <w:lang w:eastAsia="en-GB"/>
        </w:rPr>
        <w:t>require the council to publish the unaudited Statement of Accounts for the financial year ending 31 March 202</w:t>
      </w:r>
      <w:r>
        <w:rPr>
          <w:rFonts w:ascii="Roboto" w:eastAsia="Times New Roman" w:hAnsi="Roboto" w:cs="Times New Roman"/>
          <w:color w:val="262626"/>
          <w:spacing w:val="15"/>
          <w:sz w:val="27"/>
          <w:szCs w:val="27"/>
          <w:lang w:eastAsia="en-GB"/>
        </w:rPr>
        <w:t>5</w:t>
      </w:r>
      <w:r w:rsidRPr="006B17A9">
        <w:rPr>
          <w:rFonts w:ascii="Roboto" w:eastAsia="Times New Roman" w:hAnsi="Roboto" w:cs="Times New Roman"/>
          <w:color w:val="262626"/>
          <w:spacing w:val="15"/>
          <w:sz w:val="27"/>
          <w:szCs w:val="27"/>
          <w:lang w:eastAsia="en-GB"/>
        </w:rPr>
        <w:t xml:space="preserve"> and make these available for public inspection on or before 1 Ju</w:t>
      </w:r>
      <w:r>
        <w:rPr>
          <w:rFonts w:ascii="Roboto" w:eastAsia="Times New Roman" w:hAnsi="Roboto" w:cs="Times New Roman"/>
          <w:color w:val="262626"/>
          <w:spacing w:val="15"/>
          <w:sz w:val="27"/>
          <w:szCs w:val="27"/>
          <w:lang w:eastAsia="en-GB"/>
        </w:rPr>
        <w:t>ly</w:t>
      </w:r>
      <w:r w:rsidRPr="006B17A9">
        <w:rPr>
          <w:rFonts w:ascii="Roboto" w:eastAsia="Times New Roman" w:hAnsi="Roboto" w:cs="Times New Roman"/>
          <w:color w:val="262626"/>
          <w:spacing w:val="15"/>
          <w:sz w:val="27"/>
          <w:szCs w:val="27"/>
          <w:lang w:eastAsia="en-GB"/>
        </w:rPr>
        <w:t>. The publication of the unaudited Statement of Accounts 202</w:t>
      </w:r>
      <w:r>
        <w:rPr>
          <w:rFonts w:ascii="Roboto" w:eastAsia="Times New Roman" w:hAnsi="Roboto" w:cs="Times New Roman"/>
          <w:color w:val="262626"/>
          <w:spacing w:val="15"/>
          <w:sz w:val="27"/>
          <w:szCs w:val="27"/>
          <w:lang w:eastAsia="en-GB"/>
        </w:rPr>
        <w:t>4</w:t>
      </w:r>
      <w:r w:rsidRPr="006B17A9">
        <w:rPr>
          <w:rFonts w:ascii="Roboto" w:eastAsia="Times New Roman" w:hAnsi="Roboto" w:cs="Times New Roman"/>
          <w:color w:val="262626"/>
          <w:spacing w:val="15"/>
          <w:sz w:val="27"/>
          <w:szCs w:val="27"/>
          <w:lang w:eastAsia="en-GB"/>
        </w:rPr>
        <w:t>/2</w:t>
      </w:r>
      <w:r>
        <w:rPr>
          <w:rFonts w:ascii="Roboto" w:eastAsia="Times New Roman" w:hAnsi="Roboto" w:cs="Times New Roman"/>
          <w:color w:val="262626"/>
          <w:spacing w:val="15"/>
          <w:sz w:val="27"/>
          <w:szCs w:val="27"/>
          <w:lang w:eastAsia="en-GB"/>
        </w:rPr>
        <w:t>5</w:t>
      </w:r>
      <w:r w:rsidRPr="006B17A9">
        <w:rPr>
          <w:rFonts w:ascii="Roboto" w:eastAsia="Times New Roman" w:hAnsi="Roboto" w:cs="Times New Roman"/>
          <w:color w:val="262626"/>
          <w:spacing w:val="15"/>
          <w:sz w:val="27"/>
          <w:szCs w:val="27"/>
          <w:lang w:eastAsia="en-GB"/>
        </w:rPr>
        <w:t xml:space="preserve"> is delayed. </w:t>
      </w:r>
    </w:p>
    <w:p w14:paraId="69D70827" w14:textId="4E9537B6" w:rsidR="006B17A9" w:rsidRPr="006B17A9" w:rsidRDefault="006B17A9" w:rsidP="006B17A9">
      <w:pPr>
        <w:shd w:val="clear" w:color="auto" w:fill="FFFFFF"/>
        <w:spacing w:before="100" w:beforeAutospacing="1" w:after="100" w:afterAutospacing="1" w:line="365" w:lineRule="atLeast"/>
        <w:rPr>
          <w:rFonts w:ascii="Roboto" w:eastAsia="Times New Roman" w:hAnsi="Roboto" w:cs="Times New Roman"/>
          <w:color w:val="262626"/>
          <w:spacing w:val="15"/>
          <w:sz w:val="27"/>
          <w:szCs w:val="27"/>
          <w:lang w:eastAsia="en-GB"/>
        </w:rPr>
      </w:pPr>
      <w:r w:rsidRPr="006B17A9">
        <w:rPr>
          <w:rFonts w:ascii="Roboto" w:eastAsia="Times New Roman" w:hAnsi="Roboto" w:cs="Times New Roman"/>
          <w:color w:val="262626"/>
          <w:spacing w:val="15"/>
          <w:sz w:val="27"/>
          <w:szCs w:val="27"/>
          <w:lang w:eastAsia="en-GB"/>
        </w:rPr>
        <w:t>The council has liaised with their appointed external auditor, Grant Thornton LLP. This notice of delayed audit is being published in accordance with Regulation 15, paragraph (1A(a)) of the Accounts and Audit Regulations 2015, as amended by the Accounts and Audit (Amendment) Regulations 202</w:t>
      </w:r>
      <w:r>
        <w:rPr>
          <w:rFonts w:ascii="Roboto" w:eastAsia="Times New Roman" w:hAnsi="Roboto" w:cs="Times New Roman"/>
          <w:color w:val="262626"/>
          <w:spacing w:val="15"/>
          <w:sz w:val="27"/>
          <w:szCs w:val="27"/>
          <w:lang w:eastAsia="en-GB"/>
        </w:rPr>
        <w:t>4</w:t>
      </w:r>
      <w:r w:rsidRPr="006B17A9">
        <w:rPr>
          <w:rFonts w:ascii="Roboto" w:eastAsia="Times New Roman" w:hAnsi="Roboto" w:cs="Times New Roman"/>
          <w:color w:val="262626"/>
          <w:spacing w:val="15"/>
          <w:sz w:val="27"/>
          <w:szCs w:val="27"/>
          <w:lang w:eastAsia="en-GB"/>
        </w:rPr>
        <w:t>.</w:t>
      </w:r>
    </w:p>
    <w:p w14:paraId="7960B2CE" w14:textId="515F3911" w:rsidR="006B17A9" w:rsidRPr="006B17A9" w:rsidRDefault="006B17A9" w:rsidP="006B17A9">
      <w:pPr>
        <w:shd w:val="clear" w:color="auto" w:fill="FFFFFF"/>
        <w:spacing w:before="100" w:beforeAutospacing="1" w:after="100" w:afterAutospacing="1" w:line="365" w:lineRule="atLeast"/>
        <w:rPr>
          <w:rFonts w:ascii="Roboto" w:eastAsia="Times New Roman" w:hAnsi="Roboto" w:cs="Times New Roman"/>
          <w:color w:val="262626"/>
          <w:spacing w:val="15"/>
          <w:sz w:val="27"/>
          <w:szCs w:val="27"/>
          <w:lang w:eastAsia="en-GB"/>
        </w:rPr>
      </w:pPr>
      <w:r w:rsidRPr="006B17A9">
        <w:rPr>
          <w:rFonts w:ascii="Roboto" w:eastAsia="Times New Roman" w:hAnsi="Roboto" w:cs="Times New Roman"/>
          <w:color w:val="262626"/>
          <w:spacing w:val="15"/>
          <w:sz w:val="27"/>
          <w:szCs w:val="27"/>
          <w:lang w:eastAsia="en-GB"/>
        </w:rPr>
        <w:t>The council will be unable to commence the statutory period for public inspection of the council’s accounting records for the financial year ended 31 March 202</w:t>
      </w:r>
      <w:r>
        <w:rPr>
          <w:rFonts w:ascii="Roboto" w:eastAsia="Times New Roman" w:hAnsi="Roboto" w:cs="Times New Roman"/>
          <w:color w:val="262626"/>
          <w:spacing w:val="15"/>
          <w:sz w:val="27"/>
          <w:szCs w:val="27"/>
          <w:lang w:eastAsia="en-GB"/>
        </w:rPr>
        <w:t>5</w:t>
      </w:r>
      <w:r w:rsidRPr="006B17A9">
        <w:rPr>
          <w:rFonts w:ascii="Roboto" w:eastAsia="Times New Roman" w:hAnsi="Roboto" w:cs="Times New Roman"/>
          <w:color w:val="262626"/>
          <w:spacing w:val="15"/>
          <w:sz w:val="27"/>
          <w:szCs w:val="27"/>
          <w:lang w:eastAsia="en-GB"/>
        </w:rPr>
        <w:t xml:space="preserve"> by the first working day in Ju</w:t>
      </w:r>
      <w:r w:rsidR="00C73F1F">
        <w:rPr>
          <w:rFonts w:ascii="Roboto" w:eastAsia="Times New Roman" w:hAnsi="Roboto" w:cs="Times New Roman"/>
          <w:color w:val="262626"/>
          <w:spacing w:val="15"/>
          <w:sz w:val="27"/>
          <w:szCs w:val="27"/>
          <w:lang w:eastAsia="en-GB"/>
        </w:rPr>
        <w:t xml:space="preserve">ne </w:t>
      </w:r>
      <w:r w:rsidRPr="006B17A9">
        <w:rPr>
          <w:rFonts w:ascii="Roboto" w:eastAsia="Times New Roman" w:hAnsi="Roboto" w:cs="Times New Roman"/>
          <w:color w:val="262626"/>
          <w:spacing w:val="15"/>
          <w:sz w:val="27"/>
          <w:szCs w:val="27"/>
          <w:lang w:eastAsia="en-GB"/>
        </w:rPr>
        <w:t xml:space="preserve">as required by </w:t>
      </w:r>
      <w:r>
        <w:rPr>
          <w:rFonts w:ascii="Roboto" w:eastAsia="Times New Roman" w:hAnsi="Roboto" w:cs="Times New Roman"/>
          <w:color w:val="262626"/>
          <w:spacing w:val="15"/>
          <w:sz w:val="27"/>
          <w:szCs w:val="27"/>
          <w:lang w:eastAsia="en-GB"/>
        </w:rPr>
        <w:t>Section</w:t>
      </w:r>
      <w:r w:rsidRPr="006B17A9">
        <w:rPr>
          <w:rFonts w:ascii="Roboto" w:eastAsia="Times New Roman" w:hAnsi="Roboto" w:cs="Times New Roman"/>
          <w:color w:val="262626"/>
          <w:spacing w:val="15"/>
          <w:sz w:val="27"/>
          <w:szCs w:val="27"/>
          <w:lang w:eastAsia="en-GB"/>
        </w:rPr>
        <w:t xml:space="preserve"> 15 of the Accounts and Audit Regulations 2015 (as amended). The Council has not been able to commence the period for the exercise of public rights but will issue a notice in consultation with its External Auditors. </w:t>
      </w:r>
    </w:p>
    <w:p w14:paraId="0DB88598" w14:textId="5B3A35A7" w:rsidR="006B17A9" w:rsidRPr="006B17A9" w:rsidRDefault="006B17A9" w:rsidP="006B17A9">
      <w:pPr>
        <w:shd w:val="clear" w:color="auto" w:fill="FFFFFF"/>
        <w:spacing w:before="100" w:beforeAutospacing="1" w:after="100" w:afterAutospacing="1" w:line="365" w:lineRule="atLeast"/>
        <w:rPr>
          <w:rFonts w:ascii="Roboto" w:eastAsia="Times New Roman" w:hAnsi="Roboto" w:cs="Times New Roman"/>
          <w:color w:val="262626"/>
          <w:spacing w:val="15"/>
          <w:sz w:val="27"/>
          <w:szCs w:val="27"/>
          <w:lang w:eastAsia="en-GB"/>
        </w:rPr>
      </w:pPr>
      <w:r w:rsidRPr="006B17A9">
        <w:rPr>
          <w:rFonts w:ascii="Roboto" w:eastAsia="Times New Roman" w:hAnsi="Roboto" w:cs="Times New Roman"/>
          <w:color w:val="262626"/>
          <w:spacing w:val="15"/>
          <w:sz w:val="27"/>
          <w:szCs w:val="27"/>
          <w:lang w:eastAsia="en-GB"/>
        </w:rPr>
        <w:t xml:space="preserve">The delay has arisen due to </w:t>
      </w:r>
      <w:r w:rsidR="00B36312">
        <w:rPr>
          <w:rFonts w:ascii="Roboto" w:eastAsia="Times New Roman" w:hAnsi="Roboto" w:cs="Times New Roman"/>
          <w:color w:val="262626"/>
          <w:spacing w:val="15"/>
          <w:sz w:val="27"/>
          <w:szCs w:val="27"/>
          <w:lang w:eastAsia="en-GB"/>
        </w:rPr>
        <w:t>work to address improve the council’s data on Plant, Property and Equipment following the audit of the 2023/24 Accounts.</w:t>
      </w:r>
    </w:p>
    <w:sectPr w:rsidR="006B17A9" w:rsidRPr="006B17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4368DD"/>
    <w:multiLevelType w:val="multilevel"/>
    <w:tmpl w:val="6062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2707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7A9"/>
    <w:rsid w:val="00096806"/>
    <w:rsid w:val="00161454"/>
    <w:rsid w:val="001A465D"/>
    <w:rsid w:val="001A68D9"/>
    <w:rsid w:val="00272183"/>
    <w:rsid w:val="002C4FDE"/>
    <w:rsid w:val="00354EE3"/>
    <w:rsid w:val="005B79DE"/>
    <w:rsid w:val="00666E6C"/>
    <w:rsid w:val="006B17A9"/>
    <w:rsid w:val="008E2682"/>
    <w:rsid w:val="00A052DA"/>
    <w:rsid w:val="00A965FD"/>
    <w:rsid w:val="00AC1A1E"/>
    <w:rsid w:val="00B36312"/>
    <w:rsid w:val="00C73F1F"/>
    <w:rsid w:val="00CC3B12"/>
    <w:rsid w:val="00D24C1F"/>
    <w:rsid w:val="00EC3470"/>
    <w:rsid w:val="00F04695"/>
    <w:rsid w:val="00F1753F"/>
    <w:rsid w:val="00F44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CCEF0"/>
  <w15:chartTrackingRefBased/>
  <w15:docId w15:val="{1496C65A-BBB5-406D-A6EA-AADF101D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7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17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17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17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17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17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17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17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17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7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17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17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17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17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17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17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17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17A9"/>
    <w:rPr>
      <w:rFonts w:eastAsiaTheme="majorEastAsia" w:cstheme="majorBidi"/>
      <w:color w:val="272727" w:themeColor="text1" w:themeTint="D8"/>
    </w:rPr>
  </w:style>
  <w:style w:type="paragraph" w:styleId="Title">
    <w:name w:val="Title"/>
    <w:basedOn w:val="Normal"/>
    <w:next w:val="Normal"/>
    <w:link w:val="TitleChar"/>
    <w:uiPriority w:val="10"/>
    <w:qFormat/>
    <w:rsid w:val="006B17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7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17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17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17A9"/>
    <w:pPr>
      <w:spacing w:before="160"/>
      <w:jc w:val="center"/>
    </w:pPr>
    <w:rPr>
      <w:i/>
      <w:iCs/>
      <w:color w:val="404040" w:themeColor="text1" w:themeTint="BF"/>
    </w:rPr>
  </w:style>
  <w:style w:type="character" w:customStyle="1" w:styleId="QuoteChar">
    <w:name w:val="Quote Char"/>
    <w:basedOn w:val="DefaultParagraphFont"/>
    <w:link w:val="Quote"/>
    <w:uiPriority w:val="29"/>
    <w:rsid w:val="006B17A9"/>
    <w:rPr>
      <w:i/>
      <w:iCs/>
      <w:color w:val="404040" w:themeColor="text1" w:themeTint="BF"/>
    </w:rPr>
  </w:style>
  <w:style w:type="paragraph" w:styleId="ListParagraph">
    <w:name w:val="List Paragraph"/>
    <w:basedOn w:val="Normal"/>
    <w:uiPriority w:val="34"/>
    <w:qFormat/>
    <w:rsid w:val="006B17A9"/>
    <w:pPr>
      <w:ind w:left="720"/>
      <w:contextualSpacing/>
    </w:pPr>
  </w:style>
  <w:style w:type="character" w:styleId="IntenseEmphasis">
    <w:name w:val="Intense Emphasis"/>
    <w:basedOn w:val="DefaultParagraphFont"/>
    <w:uiPriority w:val="21"/>
    <w:qFormat/>
    <w:rsid w:val="006B17A9"/>
    <w:rPr>
      <w:i/>
      <w:iCs/>
      <w:color w:val="0F4761" w:themeColor="accent1" w:themeShade="BF"/>
    </w:rPr>
  </w:style>
  <w:style w:type="paragraph" w:styleId="IntenseQuote">
    <w:name w:val="Intense Quote"/>
    <w:basedOn w:val="Normal"/>
    <w:next w:val="Normal"/>
    <w:link w:val="IntenseQuoteChar"/>
    <w:uiPriority w:val="30"/>
    <w:qFormat/>
    <w:rsid w:val="006B17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17A9"/>
    <w:rPr>
      <w:i/>
      <w:iCs/>
      <w:color w:val="0F4761" w:themeColor="accent1" w:themeShade="BF"/>
    </w:rPr>
  </w:style>
  <w:style w:type="character" w:styleId="IntenseReference">
    <w:name w:val="Intense Reference"/>
    <w:basedOn w:val="DefaultParagraphFont"/>
    <w:uiPriority w:val="32"/>
    <w:qFormat/>
    <w:rsid w:val="006B17A9"/>
    <w:rPr>
      <w:b/>
      <w:bCs/>
      <w:smallCaps/>
      <w:color w:val="0F4761" w:themeColor="accent1" w:themeShade="BF"/>
      <w:spacing w:val="5"/>
    </w:rPr>
  </w:style>
  <w:style w:type="paragraph" w:styleId="NormalWeb">
    <w:name w:val="Normal (Web)"/>
    <w:basedOn w:val="Normal"/>
    <w:uiPriority w:val="99"/>
    <w:semiHidden/>
    <w:unhideWhenUsed/>
    <w:rsid w:val="006B17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B17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612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1284</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Ainsworth, Benjamin</dc:creator>
  <cp:keywords/>
  <dc:description/>
  <cp:lastModifiedBy>Vara, Sveta</cp:lastModifiedBy>
  <cp:revision>2</cp:revision>
  <dcterms:created xsi:type="dcterms:W3CDTF">2025-07-30T08:23:00Z</dcterms:created>
  <dcterms:modified xsi:type="dcterms:W3CDTF">2025-07-30T08:23:00Z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-158905778</vt:i4>
  </property>
  <property fmtid="{D5CDD505-2E9C-101B-9397-08002B2CF9AE}" pid="3" name="_NewReviewCycle">
    <vt:lpwstr/>
  </property>
  <property fmtid="{D5CDD505-2E9C-101B-9397-08002B2CF9AE}" pid="4" name="_EmailSubject">
    <vt:lpwstr>Update to website</vt:lpwstr>
  </property>
  <property fmtid="{D5CDD505-2E9C-101B-9397-08002B2CF9AE}" pid="5" name="_AuthorEmail">
    <vt:lpwstr>Ravinder.Jassar@brent.gov.uk</vt:lpwstr>
  </property>
  <property fmtid="{D5CDD505-2E9C-101B-9397-08002B2CF9AE}" pid="6" name="_AuthorEmailDisplayName">
    <vt:lpwstr>Jassar, Ravinder</vt:lpwstr>
  </property>
  <property fmtid="{D5CDD505-2E9C-101B-9397-08002B2CF9AE}" pid="7" name="_PreviousAdHocReviewCycleID">
    <vt:i4>-1760831850</vt:i4>
  </property>
  <property fmtid="{D5CDD505-2E9C-101B-9397-08002B2CF9AE}" pid="8" name="_ReviewingToolsShownOnce">
    <vt:lpwstr/>
  </property>
</Properties>
</file>